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0E9" w14:textId="77777777" w:rsidR="008974A0" w:rsidRPr="00E0144E" w:rsidRDefault="008974A0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3518"/>
        <w:gridCol w:w="3657"/>
      </w:tblGrid>
      <w:tr w:rsidR="00941054" w:rsidRPr="00E0144E" w14:paraId="43DBE244" w14:textId="77777777" w:rsidTr="00341BDA">
        <w:trPr>
          <w:trHeight w:val="531"/>
        </w:trPr>
        <w:tc>
          <w:tcPr>
            <w:tcW w:w="10745" w:type="dxa"/>
            <w:gridSpan w:val="3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3C75FAA6" w:rsidR="001A0512" w:rsidRPr="00E0144E" w:rsidRDefault="001A1AE8" w:rsidP="00341BDA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E0144E">
              <w:rPr>
                <w:rFonts w:cs="Arial"/>
                <w:color w:val="FFFFFF" w:themeColor="background1"/>
                <w:sz w:val="28"/>
                <w:szCs w:val="28"/>
              </w:rPr>
              <w:t>Quality of Well Being (QWB) and Quality of Well Being– Self-Administered (QWB-SA)</w:t>
            </w:r>
          </w:p>
        </w:tc>
      </w:tr>
      <w:tr w:rsidR="00941054" w:rsidRPr="00E0144E" w14:paraId="187DC58D" w14:textId="77777777" w:rsidTr="00341BDA">
        <w:trPr>
          <w:trHeight w:val="416"/>
        </w:trPr>
        <w:tc>
          <w:tcPr>
            <w:tcW w:w="10745" w:type="dxa"/>
            <w:gridSpan w:val="3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E0144E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0144E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E0144E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E0144E" w14:paraId="4F0F516C" w14:textId="77777777" w:rsidTr="001A1AE8">
        <w:trPr>
          <w:trHeight w:val="1086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E0144E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E0144E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47E2752A" w:rsidR="007E7FD8" w:rsidRPr="00E0144E" w:rsidRDefault="005F27D6" w:rsidP="000A3034">
                  <w:pPr>
                    <w:rPr>
                      <w:b/>
                    </w:rPr>
                  </w:pPr>
                  <w:r w:rsidRPr="00E0144E">
                    <w:rPr>
                      <w:b/>
                    </w:rPr>
                    <w:t>ICF Domain:</w:t>
                  </w:r>
                </w:p>
                <w:p w14:paraId="0A7907AD" w14:textId="77777777" w:rsidR="00341BDA" w:rsidRDefault="001A1AE8" w:rsidP="00F11E09">
                  <w:r w:rsidRPr="00E0144E">
                    <w:t>Quality of Life</w:t>
                  </w:r>
                </w:p>
                <w:p w14:paraId="6028348A" w14:textId="77777777" w:rsidR="008F190B" w:rsidRDefault="008F190B" w:rsidP="00F11E09">
                  <w:pPr>
                    <w:rPr>
                      <w:b/>
                    </w:rPr>
                  </w:pPr>
                  <w:r>
                    <w:rPr>
                      <w:b/>
                    </w:rPr>
                    <w:t>Subscales:</w:t>
                  </w:r>
                </w:p>
                <w:p w14:paraId="6B1CB897" w14:textId="77777777" w:rsidR="008F190B" w:rsidRDefault="008F190B" w:rsidP="00F11E09">
                  <w:r>
                    <w:t>Mobility</w:t>
                  </w:r>
                </w:p>
                <w:p w14:paraId="32A6B64B" w14:textId="20739474" w:rsidR="008F190B" w:rsidRDefault="008F190B" w:rsidP="00F11E09">
                  <w:r>
                    <w:t xml:space="preserve">Physical Activity </w:t>
                  </w:r>
                </w:p>
                <w:p w14:paraId="438008B5" w14:textId="40AC2367" w:rsidR="008F190B" w:rsidRPr="008F190B" w:rsidRDefault="008F190B" w:rsidP="00F11E09">
                  <w:r>
                    <w:t>Social Activity</w:t>
                  </w:r>
                </w:p>
              </w:tc>
            </w:tr>
          </w:tbl>
          <w:p w14:paraId="64807C3A" w14:textId="77777777" w:rsidR="00A815D7" w:rsidRPr="00E0144E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E0144E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E0144E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E0144E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747C3474" w14:textId="3B50166C" w:rsidR="001A1AE8" w:rsidRPr="00E0144E" w:rsidRDefault="001A1AE8" w:rsidP="00362AAE">
                  <w:pPr>
                    <w:spacing w:before="120" w:after="120"/>
                  </w:pPr>
                  <w:r w:rsidRPr="00E0144E">
                    <w:t xml:space="preserve">The Quality of Well-being (QWB) scale was the first instrument specifically designed to measure quality of life for the estimation of quality adjusted life years (QALYs). It is a </w:t>
                  </w:r>
                  <w:r w:rsidR="008F190B" w:rsidRPr="00E0144E">
                    <w:t>preference-based</w:t>
                  </w:r>
                  <w:r w:rsidRPr="00E0144E">
                    <w:t xml:space="preserve"> measure assessing Mobility, Physical Activity and Social Activity with some measure of symptom/problems. </w:t>
                  </w:r>
                </w:p>
                <w:p w14:paraId="5BF53FAC" w14:textId="7DBD9FAD" w:rsidR="001A1AE8" w:rsidRPr="00E0144E" w:rsidRDefault="001A1AE8" w:rsidP="00362AAE">
                  <w:pPr>
                    <w:spacing w:before="120" w:after="120"/>
                  </w:pPr>
                  <w:r w:rsidRPr="00E0144E">
                    <w:t>There are two versions: the QWB (interview) and the QWB self-administered (QWB-SA). This version contains slightly different content and the recall period was decreased from six days to three days to reduce recall bias</w:t>
                  </w:r>
                  <w:r w:rsidR="008E2103">
                    <w:t xml:space="preserve"> and increase accuracy</w:t>
                  </w:r>
                  <w:r w:rsidRPr="00E0144E">
                    <w:t>.</w:t>
                  </w:r>
                </w:p>
                <w:p w14:paraId="4F016AB6" w14:textId="3435147D" w:rsidR="00435799" w:rsidRPr="00E0144E" w:rsidRDefault="001A1AE8" w:rsidP="00362AAE">
                  <w:pPr>
                    <w:spacing w:before="120" w:after="120"/>
                  </w:pPr>
                  <w:r w:rsidRPr="00E0144E">
                    <w:t xml:space="preserve">When costs are examined (using standardized methods), every intervention can be given a QALY score (e.g., how many quality adjusted life years does the intervention save). </w:t>
                  </w:r>
                </w:p>
              </w:tc>
            </w:tr>
          </w:tbl>
          <w:p w14:paraId="16838844" w14:textId="77777777" w:rsidR="00A815D7" w:rsidRPr="00E0144E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E0144E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E0144E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E0144E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31B7A13E" w:rsidR="00C921C1" w:rsidRPr="00E0144E" w:rsidRDefault="005F27D6" w:rsidP="005F27D6">
                  <w:pPr>
                    <w:rPr>
                      <w:rFonts w:cs="Arial"/>
                      <w:b/>
                    </w:rPr>
                  </w:pPr>
                  <w:r w:rsidRPr="00E0144E">
                    <w:rPr>
                      <w:rFonts w:cs="Arial"/>
                      <w:b/>
                    </w:rPr>
                    <w:t xml:space="preserve">Length: </w:t>
                  </w:r>
                </w:p>
                <w:p w14:paraId="64E592C6" w14:textId="725935AC" w:rsidR="002A51FF" w:rsidRPr="00E0144E" w:rsidRDefault="001A1AE8" w:rsidP="005F27D6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10-15</w:t>
                  </w:r>
                  <w:r w:rsidR="00F11E09" w:rsidRPr="00E0144E">
                    <w:rPr>
                      <w:rFonts w:cs="Arial"/>
                    </w:rPr>
                    <w:t xml:space="preserve"> minutes, </w:t>
                  </w:r>
                  <w:r w:rsidRPr="00E0144E">
                    <w:rPr>
                      <w:rFonts w:cs="Arial"/>
                    </w:rPr>
                    <w:t>71</w:t>
                  </w:r>
                  <w:r w:rsidR="00F11E09" w:rsidRPr="00E0144E">
                    <w:rPr>
                      <w:rFonts w:cs="Arial"/>
                    </w:rPr>
                    <w:t xml:space="preserve"> items</w:t>
                  </w:r>
                </w:p>
                <w:p w14:paraId="40FE588A" w14:textId="77777777" w:rsidR="00544920" w:rsidRPr="00E0144E" w:rsidRDefault="00544920" w:rsidP="005F27D6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  <w:b/>
                    </w:rPr>
                    <w:t>Scoring:</w:t>
                  </w:r>
                </w:p>
                <w:p w14:paraId="07DC5055" w14:textId="77777777" w:rsidR="001A1AE8" w:rsidRPr="00E0144E" w:rsidRDefault="001A1AE8" w:rsidP="001A1AE8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The QWB-SA score is calculated by subtracting the combination of the maximum weighted symptom/problem item and the weights associated with mobility, social activity and physical function from a “perfect” score of 1.0.</w:t>
                  </w:r>
                </w:p>
                <w:p w14:paraId="2A0286E0" w14:textId="77777777" w:rsidR="001A1AE8" w:rsidRPr="00E0144E" w:rsidRDefault="001A1AE8" w:rsidP="001A1AE8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An overall utility score is calculated between 0.0 and 1.0; where 0.0 represents death and 1.0 represent perfect health.</w:t>
                  </w:r>
                </w:p>
                <w:p w14:paraId="2100FDE5" w14:textId="77777777" w:rsidR="001A1AE8" w:rsidRPr="00E0144E" w:rsidRDefault="001A1AE8" w:rsidP="005F27D6">
                  <w:pPr>
                    <w:rPr>
                      <w:rFonts w:cs="Arial"/>
                      <w:b/>
                    </w:rPr>
                  </w:pPr>
                  <w:r w:rsidRPr="00E0144E">
                    <w:rPr>
                      <w:rFonts w:cs="Arial"/>
                      <w:b/>
                    </w:rPr>
                    <w:t>Training:</w:t>
                  </w:r>
                </w:p>
                <w:p w14:paraId="60DDA2B3" w14:textId="77777777" w:rsidR="001A1AE8" w:rsidRPr="00E0144E" w:rsidRDefault="001A1AE8" w:rsidP="005F27D6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None for QWB-SA</w:t>
                  </w:r>
                </w:p>
                <w:p w14:paraId="17A84757" w14:textId="7CE5FF2D" w:rsidR="001A1AE8" w:rsidRPr="00E0144E" w:rsidRDefault="001A1AE8" w:rsidP="0006536C">
                  <w:pPr>
                    <w:rPr>
                      <w:rFonts w:cs="Arial"/>
                    </w:rPr>
                  </w:pPr>
                  <w:r w:rsidRPr="00E0144E">
                    <w:rPr>
                      <w:rFonts w:cs="Arial"/>
                    </w:rPr>
                    <w:t>Interview training required for QWB</w:t>
                  </w:r>
                  <w:r w:rsidR="0006536C" w:rsidRPr="00E0144E">
                    <w:rPr>
                      <w:rFonts w:cs="Arial"/>
                    </w:rPr>
                    <w:t xml:space="preserve"> </w:t>
                  </w:r>
                </w:p>
              </w:tc>
            </w:tr>
          </w:tbl>
          <w:p w14:paraId="1032E616" w14:textId="77777777" w:rsidR="002A51FF" w:rsidRPr="00E0144E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2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E0144E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E0144E" w14:paraId="1069995C" w14:textId="77777777" w:rsidTr="002A0AFB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E0144E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E0144E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E0144E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E0144E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18500793" w14:textId="77777777" w:rsidR="00362AAE" w:rsidRDefault="00362AAE" w:rsidP="0006536C">
                  <w:r>
                    <w:t xml:space="preserve">Telephone Screening Interview can be found </w:t>
                  </w:r>
                  <w:hyperlink r:id="rId5" w:history="1">
                    <w:r w:rsidRPr="00362AAE">
                      <w:rPr>
                        <w:rStyle w:val="Hipervnculo"/>
                      </w:rPr>
                      <w:t>here</w:t>
                    </w:r>
                  </w:hyperlink>
                  <w:r>
                    <w:t xml:space="preserve">. </w:t>
                  </w:r>
                </w:p>
                <w:p w14:paraId="1E7B6141" w14:textId="378F1AA3" w:rsidR="0006536C" w:rsidRDefault="00362AAE" w:rsidP="00362AAE">
                  <w:r w:rsidRPr="00362AAE">
                    <w:t>QWB-SA Manual can be foun</w:t>
                  </w:r>
                  <w:r>
                    <w:t xml:space="preserve">d </w:t>
                  </w:r>
                  <w:hyperlink r:id="rId6" w:history="1">
                    <w:r w:rsidRPr="00362AAE">
                      <w:rPr>
                        <w:rStyle w:val="Hipervnculo"/>
                      </w:rPr>
                      <w:t>here</w:t>
                    </w:r>
                  </w:hyperlink>
                  <w:r>
                    <w:t xml:space="preserve">. </w:t>
                  </w:r>
                </w:p>
                <w:p w14:paraId="51630D8B" w14:textId="77777777" w:rsidR="00362AAE" w:rsidRPr="00E0144E" w:rsidRDefault="00362AAE" w:rsidP="00362AAE"/>
                <w:p w14:paraId="43B7449C" w14:textId="3501C92D" w:rsidR="0006536C" w:rsidRPr="00E0144E" w:rsidRDefault="00F11E09" w:rsidP="0006536C">
                  <w:r w:rsidRPr="00E0144E">
                    <w:rPr>
                      <w:b/>
                    </w:rPr>
                    <w:t>Languages:</w:t>
                  </w:r>
                  <w:r w:rsidRPr="00E0144E">
                    <w:t xml:space="preserve"> </w:t>
                  </w:r>
                  <w:r w:rsidR="0006536C" w:rsidRPr="00E0144E">
                    <w:t>English, French</w:t>
                  </w:r>
                </w:p>
                <w:p w14:paraId="4E68D6A6" w14:textId="600B5ECB" w:rsidR="0006536C" w:rsidRPr="00E0144E" w:rsidRDefault="0006536C" w:rsidP="0006536C">
                  <w:r w:rsidRPr="00E0144E">
                    <w:t>For academic studies, they request that you register with the site</w:t>
                  </w:r>
                  <w:r w:rsidR="00362AAE">
                    <w:t>.</w:t>
                  </w:r>
                </w:p>
              </w:tc>
            </w:tr>
          </w:tbl>
          <w:p w14:paraId="30358630" w14:textId="77777777" w:rsidR="002A51FF" w:rsidRPr="00E0144E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E0144E" w14:paraId="67C0C7A2" w14:textId="77777777" w:rsidTr="00B82F5B">
        <w:trPr>
          <w:trHeight w:val="472"/>
        </w:trPr>
        <w:tc>
          <w:tcPr>
            <w:tcW w:w="1074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E0144E" w:rsidRDefault="000E1D3D" w:rsidP="00341BDA">
            <w:pPr>
              <w:rPr>
                <w:rFonts w:cs="Arial"/>
                <w:b/>
                <w:szCs w:val="24"/>
              </w:rPr>
            </w:pPr>
            <w:r w:rsidRPr="00E0144E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E0144E" w14:paraId="35539EBF" w14:textId="77777777" w:rsidTr="008F190B">
        <w:trPr>
          <w:trHeight w:val="3935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E0144E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E0144E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E0144E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3294FA8" w14:textId="423B1D23" w:rsidR="00341BDA" w:rsidRDefault="002A0AFB" w:rsidP="00A663F5">
                  <w:pPr>
                    <w:rPr>
                      <w:shd w:val="clear" w:color="auto" w:fill="FFFFFF"/>
                    </w:rPr>
                  </w:pPr>
                  <w:r w:rsidRPr="00E0144E">
                    <w:rPr>
                      <w:shd w:val="clear" w:color="auto" w:fill="FFFFFF"/>
                    </w:rPr>
                    <w:t>Not established in SCI</w:t>
                  </w:r>
                  <w:r w:rsidR="00B63709">
                    <w:rPr>
                      <w:shd w:val="clear" w:color="auto" w:fill="FFFFFF"/>
                    </w:rPr>
                    <w:t>;</w:t>
                  </w:r>
                </w:p>
                <w:p w14:paraId="765ECD6E" w14:textId="00AEC38F" w:rsidR="001B4F91" w:rsidRDefault="00B63709" w:rsidP="00A663F5">
                  <w:pPr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0.2-0.5 </w:t>
                  </w:r>
                  <w:r w:rsidR="001B4F91">
                    <w:rPr>
                      <w:shd w:val="clear" w:color="auto" w:fill="FFFFFF"/>
                    </w:rPr>
                    <w:t>for population with post t</w:t>
                  </w:r>
                  <w:r>
                    <w:rPr>
                      <w:shd w:val="clear" w:color="auto" w:fill="FFFFFF"/>
                    </w:rPr>
                    <w:t>raumatic stress disorder (PTSD)</w:t>
                  </w:r>
                </w:p>
                <w:p w14:paraId="3D159230" w14:textId="5628E3BC" w:rsidR="001B4F91" w:rsidRPr="00E0144E" w:rsidRDefault="001B4F91" w:rsidP="001B4F91">
                  <w:pPr>
                    <w:pStyle w:val="Subttulo"/>
                    <w:rPr>
                      <w:shd w:val="clear" w:color="auto" w:fill="FFFFFF"/>
                      <w:vertAlign w:val="subscript"/>
                    </w:rPr>
                  </w:pPr>
                  <w:r>
                    <w:rPr>
                      <w:shd w:val="clear" w:color="auto" w:fill="FFFFFF"/>
                    </w:rPr>
                    <w:t>(Le et al. 2013;</w:t>
                  </w:r>
                  <w:r w:rsidR="00B63709">
                    <w:rPr>
                      <w:shd w:val="clear" w:color="auto" w:fill="FFFFFF"/>
                    </w:rPr>
                    <w:t xml:space="preserve"> QWB-SA;</w:t>
                  </w:r>
                  <w:r>
                    <w:rPr>
                      <w:shd w:val="clear" w:color="auto" w:fill="FFFFFF"/>
                    </w:rPr>
                    <w:t xml:space="preserve"> n=200, age 18-65 with PTSD)</w:t>
                  </w:r>
                </w:p>
              </w:tc>
            </w:tr>
          </w:tbl>
          <w:p w14:paraId="3BCF358F" w14:textId="77777777" w:rsidR="004E4343" w:rsidRPr="00E0144E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49F89011" w:rsidR="000E1D3D" w:rsidRPr="00E0144E" w:rsidRDefault="008E2103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E0144E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E0144E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09592F48" w14:textId="1928CECE" w:rsidR="00341BDA" w:rsidRPr="00E0144E" w:rsidRDefault="00E0144E" w:rsidP="00E0144E">
                  <w:r w:rsidRPr="00E0144E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2E47F049" w14:textId="77777777" w:rsidR="00341BDA" w:rsidRPr="00E0144E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4C54C53C" w:rsidR="00341BDA" w:rsidRPr="00E0144E" w:rsidRDefault="008E2103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Typical</w:t>
            </w:r>
            <w:r w:rsidR="000E1D3D" w:rsidRPr="00E0144E">
              <w:rPr>
                <w:rFonts w:cs="Arial"/>
                <w:color w:val="FFFFFF" w:themeColor="background1"/>
                <w:sz w:val="26"/>
                <w:szCs w:val="26"/>
              </w:rPr>
              <w:t xml:space="preserve"> Values</w:t>
            </w:r>
          </w:p>
          <w:p w14:paraId="44D0F879" w14:textId="77777777" w:rsidR="00341BDA" w:rsidRPr="00E0144E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E0144E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6054156" w14:textId="77777777" w:rsidR="008D3428" w:rsidRPr="00362AAE" w:rsidRDefault="008D3428" w:rsidP="008D3428">
                  <w:pPr>
                    <w:rPr>
                      <w:shd w:val="clear" w:color="auto" w:fill="FFFFFF"/>
                    </w:rPr>
                  </w:pPr>
                  <w:r w:rsidRPr="00362AAE">
                    <w:rPr>
                      <w:b/>
                      <w:shd w:val="clear" w:color="auto" w:fill="FFFFFF"/>
                    </w:rPr>
                    <w:t>Mean (SD) QWB-SA Score:</w:t>
                  </w:r>
                  <w:r w:rsidRPr="00362AAE">
                    <w:rPr>
                      <w:shd w:val="clear" w:color="auto" w:fill="FFFFFF"/>
                    </w:rPr>
                    <w:t xml:space="preserve"> </w:t>
                  </w:r>
                </w:p>
                <w:p w14:paraId="04A81280" w14:textId="2E7D045A" w:rsidR="00E0144E" w:rsidRPr="00362AAE" w:rsidRDefault="00E0144E" w:rsidP="00E0144E">
                  <w:pPr>
                    <w:rPr>
                      <w:shd w:val="clear" w:color="auto" w:fill="FFFFFF"/>
                    </w:rPr>
                  </w:pPr>
                  <w:r w:rsidRPr="00362AAE">
                    <w:rPr>
                      <w:shd w:val="clear" w:color="auto" w:fill="FFFFFF"/>
                    </w:rPr>
                    <w:t xml:space="preserve">    0</w:t>
                  </w:r>
                  <w:r w:rsidR="008D3428" w:rsidRPr="00362AAE">
                    <w:rPr>
                      <w:shd w:val="clear" w:color="auto" w:fill="FFFFFF"/>
                    </w:rPr>
                    <w:t>.55 (0.09)</w:t>
                  </w:r>
                </w:p>
                <w:p w14:paraId="54B446C5" w14:textId="230BE336" w:rsidR="00E0144E" w:rsidRPr="00362AAE" w:rsidRDefault="00E0144E" w:rsidP="00E0144E">
                  <w:pPr>
                    <w:rPr>
                      <w:shd w:val="clear" w:color="auto" w:fill="FFFFFF"/>
                    </w:rPr>
                  </w:pPr>
                  <w:r w:rsidRPr="00362AAE">
                    <w:rPr>
                      <w:shd w:val="clear" w:color="auto" w:fill="FFFFFF"/>
                    </w:rPr>
                    <w:t>By impairment groups:</w:t>
                  </w:r>
                </w:p>
                <w:p w14:paraId="13113B8F" w14:textId="1A185AD2" w:rsidR="00E0144E" w:rsidRPr="00362AAE" w:rsidRDefault="00E0144E" w:rsidP="00E0144E">
                  <w:pPr>
                    <w:rPr>
                      <w:shd w:val="clear" w:color="auto" w:fill="FFFFFF"/>
                    </w:rPr>
                  </w:pPr>
                  <w:r w:rsidRPr="00362AAE">
                    <w:rPr>
                      <w:shd w:val="clear" w:color="auto" w:fill="FFFFFF"/>
                    </w:rPr>
                    <w:t xml:space="preserve">    Cervical/thoracic/lumbar: </w:t>
                  </w:r>
                </w:p>
                <w:p w14:paraId="1652ACEA" w14:textId="3360F9B7" w:rsidR="00E0144E" w:rsidRPr="00362AAE" w:rsidRDefault="00E0144E" w:rsidP="00E0144E">
                  <w:pPr>
                    <w:rPr>
                      <w:shd w:val="clear" w:color="auto" w:fill="FFFFFF"/>
                    </w:rPr>
                  </w:pPr>
                  <w:r w:rsidRPr="00362AAE">
                    <w:rPr>
                      <w:shd w:val="clear" w:color="auto" w:fill="FFFFFF"/>
                    </w:rPr>
                    <w:t xml:space="preserve">    0.53/0.56/0.55</w:t>
                  </w:r>
                </w:p>
                <w:p w14:paraId="32A7D505" w14:textId="2A58A9A3" w:rsidR="00E0144E" w:rsidRPr="00362AAE" w:rsidRDefault="00E0144E" w:rsidP="00E0144E">
                  <w:pPr>
                    <w:rPr>
                      <w:rFonts w:cs="Arial"/>
                    </w:rPr>
                  </w:pPr>
                  <w:r w:rsidRPr="00362AAE">
                    <w:rPr>
                      <w:rFonts w:cs="Arial"/>
                    </w:rPr>
                    <w:t xml:space="preserve">    Paraplegic/Quadriplegic:</w:t>
                  </w:r>
                </w:p>
                <w:p w14:paraId="0CF874DC" w14:textId="4B0F8C0F" w:rsidR="00E0144E" w:rsidRPr="00362AAE" w:rsidRDefault="00E0144E" w:rsidP="00E0144E">
                  <w:pPr>
                    <w:rPr>
                      <w:rFonts w:cs="Arial"/>
                    </w:rPr>
                  </w:pPr>
                  <w:r w:rsidRPr="00362AAE">
                    <w:rPr>
                      <w:rFonts w:cs="Arial"/>
                    </w:rPr>
                    <w:t xml:space="preserve">    0.56/0.53</w:t>
                  </w:r>
                </w:p>
                <w:p w14:paraId="3D5A5E01" w14:textId="29A4B206" w:rsidR="00E0144E" w:rsidRPr="00E0144E" w:rsidRDefault="008E2103" w:rsidP="00E0144E">
                  <w:pPr>
                    <w:pStyle w:val="Subttulo"/>
                  </w:pPr>
                  <w:r w:rsidRPr="00E0144E">
                    <w:t xml:space="preserve">(Andresen et al. 1999; </w:t>
                  </w:r>
                  <w:r w:rsidR="00362AAE">
                    <w:t>n</w:t>
                  </w:r>
                  <w:r w:rsidRPr="00E0144E">
                    <w:t>=183</w:t>
                  </w:r>
                  <w:r>
                    <w:t>; mean age 50.5</w:t>
                  </w:r>
                  <w:r w:rsidR="00362AAE">
                    <w:t xml:space="preserve">; injury level: cervical, thoracic, lumbar; </w:t>
                  </w:r>
                  <w:r>
                    <w:t>m</w:t>
                  </w:r>
                  <w:r w:rsidRPr="008E2103">
                    <w:t>ean (SD)</w:t>
                  </w:r>
                  <w:r>
                    <w:t xml:space="preserve"> time since injury</w:t>
                  </w:r>
                  <w:r w:rsidR="00362AAE">
                    <w:t>:</w:t>
                  </w:r>
                  <w:r w:rsidRPr="008E2103">
                    <w:t xml:space="preserve"> 17.92 (11.36</w:t>
                  </w:r>
                  <w:r>
                    <w:t>) years</w:t>
                  </w:r>
                  <w:r w:rsidRPr="00E0144E">
                    <w:t>)</w:t>
                  </w:r>
                </w:p>
              </w:tc>
            </w:tr>
          </w:tbl>
          <w:p w14:paraId="0B6824AC" w14:textId="77777777" w:rsidR="004E4343" w:rsidRPr="00E0144E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</w:tbl>
    <w:p w14:paraId="1F0AB5C9" w14:textId="2C94D56C" w:rsidR="002E25F5" w:rsidRPr="00362AAE" w:rsidRDefault="006015FA" w:rsidP="00C3763F">
      <w:pPr>
        <w:rPr>
          <w:rFonts w:cs="Arial"/>
          <w:sz w:val="21"/>
        </w:rPr>
      </w:pPr>
      <w:r w:rsidRPr="00E0144E">
        <w:rPr>
          <w:rFonts w:cs="Arial"/>
          <w:sz w:val="21"/>
        </w:rPr>
        <w:br w:type="page"/>
      </w:r>
    </w:p>
    <w:p w14:paraId="620B4B95" w14:textId="77777777" w:rsidR="00B82F5B" w:rsidRPr="00E0144E" w:rsidRDefault="00B82F5B" w:rsidP="00C3763F">
      <w:pPr>
        <w:rPr>
          <w:rFonts w:cs="Arial"/>
        </w:rPr>
      </w:pPr>
    </w:p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81"/>
        <w:gridCol w:w="1806"/>
        <w:gridCol w:w="1776"/>
        <w:gridCol w:w="3582"/>
      </w:tblGrid>
      <w:tr w:rsidR="006015FA" w:rsidRPr="00E0144E" w14:paraId="11245697" w14:textId="77777777" w:rsidTr="00ED0A92">
        <w:trPr>
          <w:trHeight w:val="640"/>
        </w:trPr>
        <w:tc>
          <w:tcPr>
            <w:tcW w:w="10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77777777" w:rsidR="006015FA" w:rsidRPr="00E0144E" w:rsidRDefault="006015FA" w:rsidP="00A64F1F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 w:rsidRPr="00E0144E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E0144E" w14:paraId="06B9EECE" w14:textId="77777777" w:rsidTr="00ED0A92">
        <w:trPr>
          <w:trHeight w:val="7028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35C60B2A" w:rsidR="006015FA" w:rsidRPr="00E0144E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01CFB" w:rsidRPr="00E0144E">
              <w:rPr>
                <w:rFonts w:cs="Arial"/>
                <w:b/>
                <w:color w:val="FF0000"/>
                <w:sz w:val="26"/>
                <w:szCs w:val="26"/>
              </w:rPr>
              <w:t>Low</w:t>
            </w:r>
            <w:r w:rsidR="00201CFB" w:rsidRPr="00E0144E">
              <w:rPr>
                <w:rFonts w:cs="Arial"/>
                <w:color w:val="FF0000"/>
                <w:sz w:val="26"/>
                <w:szCs w:val="26"/>
              </w:rPr>
              <w:t xml:space="preserve"> </w:t>
            </w:r>
            <w:r w:rsidR="00201CFB"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8D3428" w:rsidRPr="00362AAE">
              <w:rPr>
                <w:rFonts w:cs="Arial"/>
                <w:b/>
                <w:color w:val="FF9300"/>
                <w:sz w:val="26"/>
                <w:szCs w:val="26"/>
                <w:shd w:val="clear" w:color="auto" w:fill="FFFFFF"/>
              </w:rPr>
              <w:t>Moderate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E0144E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2CC612B3" w14:textId="465E5B67" w:rsidR="0006536C" w:rsidRPr="00362AAE" w:rsidRDefault="0006536C" w:rsidP="00362AAE">
                  <w:pPr>
                    <w:spacing w:before="120" w:after="120"/>
                    <w:rPr>
                      <w:b/>
                      <w:iCs/>
                    </w:rPr>
                  </w:pPr>
                  <w:r w:rsidRPr="00362AAE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362AAE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Pr="00362AAE">
                    <w:rPr>
                      <w:b/>
                      <w:iCs/>
                    </w:rPr>
                    <w:t>correlation with Lawton Instrumental Activities of Daily Living (ADL)</w:t>
                  </w:r>
                </w:p>
                <w:p w14:paraId="2C1EBDA2" w14:textId="5431649A" w:rsidR="0006536C" w:rsidRPr="00362AAE" w:rsidRDefault="008D3428" w:rsidP="00362AAE">
                  <w:pPr>
                    <w:spacing w:before="120" w:after="120"/>
                    <w:rPr>
                      <w:iCs/>
                    </w:rPr>
                  </w:pPr>
                  <w:r w:rsidRPr="00362AAE">
                    <w:rPr>
                      <w:iCs/>
                    </w:rPr>
                    <w:t xml:space="preserve">Correlation </w:t>
                  </w:r>
                  <w:r w:rsidR="0006536C" w:rsidRPr="00362AAE">
                    <w:rPr>
                      <w:iCs/>
                    </w:rPr>
                    <w:t>= -0.45</w:t>
                  </w:r>
                </w:p>
                <w:p w14:paraId="2CB340DB" w14:textId="77777777" w:rsidR="008D3428" w:rsidRPr="00362AAE" w:rsidRDefault="008D3428" w:rsidP="00362AAE">
                  <w:pPr>
                    <w:spacing w:before="120" w:after="120"/>
                    <w:rPr>
                      <w:b/>
                      <w:iCs/>
                    </w:rPr>
                  </w:pPr>
                </w:p>
                <w:p w14:paraId="325DBF0D" w14:textId="132D3388" w:rsidR="0006536C" w:rsidRPr="00362AAE" w:rsidRDefault="0006536C" w:rsidP="00362AAE">
                  <w:pPr>
                    <w:spacing w:before="120" w:after="120"/>
                    <w:rPr>
                      <w:iCs/>
                      <w:vertAlign w:val="subscript"/>
                    </w:rPr>
                  </w:pPr>
                  <w:r w:rsidRPr="00362AAE">
                    <w:rPr>
                      <w:rFonts w:cs="Arial"/>
                      <w:b/>
                      <w:iCs/>
                      <w:color w:val="FF0000"/>
                      <w:shd w:val="clear" w:color="auto" w:fill="FFFFFF"/>
                    </w:rPr>
                    <w:t xml:space="preserve">Low </w:t>
                  </w:r>
                  <w:r w:rsidRPr="00362AAE">
                    <w:rPr>
                      <w:b/>
                      <w:iCs/>
                    </w:rPr>
                    <w:t xml:space="preserve">to </w:t>
                  </w:r>
                  <w:r w:rsidRPr="00362AAE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 xml:space="preserve">Moderate </w:t>
                  </w:r>
                  <w:r w:rsidRPr="00362AAE">
                    <w:rPr>
                      <w:b/>
                      <w:iCs/>
                    </w:rPr>
                    <w:t>correlation with Short Form-36</w:t>
                  </w:r>
                  <w:r w:rsidR="008D3428" w:rsidRPr="00362AAE">
                    <w:rPr>
                      <w:b/>
                      <w:iCs/>
                    </w:rPr>
                    <w:t xml:space="preserve"> (SF-36)</w:t>
                  </w:r>
                  <w:r w:rsidRPr="00362AAE">
                    <w:rPr>
                      <w:b/>
                      <w:iCs/>
                    </w:rPr>
                    <w:t xml:space="preserve"> </w:t>
                  </w:r>
                  <w:r w:rsidR="008D3428" w:rsidRPr="00362AAE">
                    <w:rPr>
                      <w:b/>
                      <w:iCs/>
                    </w:rPr>
                    <w:t>Subscales</w:t>
                  </w:r>
                  <w:r w:rsidRPr="00362AAE">
                    <w:rPr>
                      <w:b/>
                      <w:iCs/>
                    </w:rPr>
                    <w:t>:</w:t>
                  </w:r>
                </w:p>
                <w:p w14:paraId="51772F56" w14:textId="7A4CF457" w:rsidR="0006536C" w:rsidRPr="00362AAE" w:rsidRDefault="0006536C" w:rsidP="00362AAE">
                  <w:pPr>
                    <w:spacing w:before="120" w:after="120"/>
                    <w:rPr>
                      <w:b/>
                      <w:iCs/>
                    </w:rPr>
                  </w:pPr>
                  <w:r w:rsidRPr="00362AAE">
                    <w:rPr>
                      <w:iCs/>
                    </w:rPr>
                    <w:t xml:space="preserve">Physical Summary </w:t>
                  </w:r>
                  <w:r w:rsidR="008D3428" w:rsidRPr="00362AAE">
                    <w:rPr>
                      <w:iCs/>
                    </w:rPr>
                    <w:t>correlation</w:t>
                  </w:r>
                  <w:r w:rsidRPr="00362AAE">
                    <w:rPr>
                      <w:iCs/>
                    </w:rPr>
                    <w:t xml:space="preserve">= 0.42 </w:t>
                  </w:r>
                </w:p>
                <w:p w14:paraId="645FD95F" w14:textId="7546A6FD" w:rsidR="0006536C" w:rsidRPr="00362AAE" w:rsidRDefault="008D3428" w:rsidP="00362AAE">
                  <w:pPr>
                    <w:spacing w:before="120" w:after="120"/>
                    <w:rPr>
                      <w:b/>
                      <w:iCs/>
                    </w:rPr>
                  </w:pPr>
                  <w:r w:rsidRPr="00362AAE">
                    <w:rPr>
                      <w:iCs/>
                    </w:rPr>
                    <w:t>Mental Summary correlation = 0.12</w:t>
                  </w:r>
                </w:p>
                <w:p w14:paraId="4C22F744" w14:textId="77777777" w:rsidR="0006536C" w:rsidRPr="00362AAE" w:rsidRDefault="0006536C" w:rsidP="00362AAE">
                  <w:pPr>
                    <w:spacing w:before="120" w:after="120"/>
                    <w:rPr>
                      <w:b/>
                      <w:iCs/>
                    </w:rPr>
                  </w:pPr>
                </w:p>
                <w:p w14:paraId="7474B8CD" w14:textId="21D7B610" w:rsidR="0006536C" w:rsidRPr="00362AAE" w:rsidRDefault="0006536C" w:rsidP="00362AAE">
                  <w:pPr>
                    <w:spacing w:before="120" w:after="120"/>
                    <w:rPr>
                      <w:iCs/>
                      <w:vertAlign w:val="subscript"/>
                    </w:rPr>
                  </w:pPr>
                  <w:r w:rsidRPr="00362AAE">
                    <w:rPr>
                      <w:rFonts w:cs="Arial"/>
                      <w:b/>
                      <w:iCs/>
                      <w:color w:val="FF0000"/>
                      <w:shd w:val="clear" w:color="auto" w:fill="FFFFFF"/>
                    </w:rPr>
                    <w:t xml:space="preserve">Low </w:t>
                  </w:r>
                  <w:r w:rsidRPr="00362AAE">
                    <w:rPr>
                      <w:b/>
                      <w:iCs/>
                    </w:rPr>
                    <w:t>correlation with Behavioural Risk Factor Surveillance System (BRFSS) items:</w:t>
                  </w:r>
                </w:p>
                <w:p w14:paraId="0F8B7D6A" w14:textId="77777777" w:rsidR="008D3428" w:rsidRPr="00362AAE" w:rsidRDefault="008D3428" w:rsidP="00362AAE">
                  <w:pPr>
                    <w:spacing w:before="120" w:after="120"/>
                    <w:rPr>
                      <w:iCs/>
                    </w:rPr>
                  </w:pPr>
                  <w:r w:rsidRPr="00362AAE">
                    <w:rPr>
                      <w:iCs/>
                    </w:rPr>
                    <w:t xml:space="preserve">Correlation = </w:t>
                  </w:r>
                  <w:r w:rsidR="0006536C" w:rsidRPr="00362AAE">
                    <w:rPr>
                      <w:iCs/>
                    </w:rPr>
                    <w:t xml:space="preserve">-.02 to -.25 </w:t>
                  </w:r>
                </w:p>
                <w:p w14:paraId="3CE28D27" w14:textId="0EB53012" w:rsidR="0006536C" w:rsidRPr="00362AAE" w:rsidRDefault="00362AAE" w:rsidP="00362AAE">
                  <w:pPr>
                    <w:pStyle w:val="Subttulo"/>
                    <w:rPr>
                      <w:iCs/>
                    </w:rPr>
                  </w:pPr>
                  <w:r w:rsidRPr="00362AAE">
                    <w:rPr>
                      <w:iCs/>
                    </w:rPr>
                    <w:t>(Andresen et al. 1999; n=183; mean age 50.5; injury level: cervical, thoracic, lumbar; mean (SD) time since injury: 17.92 (11.36) years)</w:t>
                  </w:r>
                </w:p>
                <w:p w14:paraId="5A4DF499" w14:textId="77777777" w:rsidR="0006536C" w:rsidRPr="00362AAE" w:rsidRDefault="0006536C" w:rsidP="00362AAE">
                  <w:pPr>
                    <w:spacing w:before="120" w:after="120"/>
                    <w:rPr>
                      <w:b/>
                      <w:iCs/>
                    </w:rPr>
                  </w:pPr>
                </w:p>
                <w:p w14:paraId="36563FF7" w14:textId="77002EA1" w:rsidR="006015FA" w:rsidRPr="00E0144E" w:rsidRDefault="0006536C" w:rsidP="00362AAE">
                  <w:pPr>
                    <w:spacing w:before="120" w:after="120"/>
                  </w:pPr>
                  <w:r w:rsidRPr="00362AAE">
                    <w:rPr>
                      <w:b/>
                      <w:iCs/>
                    </w:rPr>
                    <w:t xml:space="preserve">Number of studies reporting validity data: </w:t>
                  </w:r>
                  <w:r w:rsidRPr="00362AAE">
                    <w:rPr>
                      <w:iCs/>
                    </w:rPr>
                    <w:t>1</w:t>
                  </w:r>
                </w:p>
              </w:tc>
            </w:tr>
          </w:tbl>
          <w:p w14:paraId="3651C05D" w14:textId="77777777" w:rsidR="006015FA" w:rsidRPr="00E0144E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65561A8E" w:rsidR="006015FA" w:rsidRPr="00E0144E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E0144E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53DA7179" w14:textId="4EA8D000" w:rsidR="00B21518" w:rsidRPr="00E0144E" w:rsidRDefault="008D3428" w:rsidP="00B21518">
                  <w:pPr>
                    <w:rPr>
                      <w:shd w:val="clear" w:color="auto" w:fill="FFFFFF"/>
                    </w:rPr>
                  </w:pPr>
                  <w:r w:rsidRPr="00E0144E">
                    <w:rPr>
                      <w:shd w:val="clear" w:color="auto" w:fill="FFFFFF"/>
                    </w:rPr>
                    <w:t>Not established in SCI</w:t>
                  </w:r>
                </w:p>
                <w:p w14:paraId="3D407F7E" w14:textId="77777777" w:rsidR="008D3428" w:rsidRPr="00E0144E" w:rsidRDefault="008D3428" w:rsidP="00B21518"/>
                <w:p w14:paraId="27FC9DF5" w14:textId="77777777" w:rsidR="00362AAE" w:rsidRDefault="00362AAE" w:rsidP="006C2748">
                  <w:pPr>
                    <w:rPr>
                      <w:rFonts w:cs="Arial"/>
                      <w:b/>
                      <w:color w:val="000000"/>
                      <w:shd w:val="clear" w:color="auto" w:fill="FFFFFF"/>
                    </w:rPr>
                  </w:pPr>
                </w:p>
                <w:p w14:paraId="7CED95CA" w14:textId="39EF2F76" w:rsidR="006015FA" w:rsidRPr="00E0144E" w:rsidRDefault="002A0AFB" w:rsidP="006C2748">
                  <w:pPr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  <w:r w:rsidRPr="00E0144E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Number of studies reporting reliability data: </w:t>
                  </w:r>
                  <w:r w:rsidR="008D3428" w:rsidRPr="00E0144E">
                    <w:rPr>
                      <w:rFonts w:cs="Arial"/>
                      <w:color w:val="000000"/>
                      <w:shd w:val="clear" w:color="auto" w:fill="FFFFFF"/>
                    </w:rPr>
                    <w:t>0</w:t>
                  </w:r>
                </w:p>
              </w:tc>
            </w:tr>
          </w:tbl>
          <w:p w14:paraId="0F428A22" w14:textId="77777777" w:rsidR="006015FA" w:rsidRPr="00E0144E" w:rsidRDefault="006015FA" w:rsidP="00A64F1F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E0144E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E0144E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E0144E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:rsidRPr="00E0144E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637F3947" w:rsidR="006015FA" w:rsidRPr="00E0144E" w:rsidRDefault="006015FA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E0144E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53A45C8C" w14:textId="77777777" w:rsidR="008D3428" w:rsidRPr="00E0144E" w:rsidRDefault="008D3428" w:rsidP="008D3428">
            <w:pPr>
              <w:rPr>
                <w:shd w:val="clear" w:color="auto" w:fill="FFFFFF"/>
              </w:rPr>
            </w:pPr>
            <w:r w:rsidRPr="00E0144E">
              <w:rPr>
                <w:shd w:val="clear" w:color="auto" w:fill="FFFFFF"/>
              </w:rPr>
              <w:t>The QWB showed no signs of floor or ceiling effects</w:t>
            </w:r>
          </w:p>
          <w:p w14:paraId="2A92DEC4" w14:textId="77777777" w:rsidR="00362AAE" w:rsidRPr="00362AAE" w:rsidRDefault="00362AAE" w:rsidP="00362AAE">
            <w:pPr>
              <w:pStyle w:val="Subttulo"/>
              <w:rPr>
                <w:iCs/>
              </w:rPr>
            </w:pPr>
            <w:r w:rsidRPr="00362AAE">
              <w:rPr>
                <w:iCs/>
              </w:rPr>
              <w:t>(Andresen et al. 1999; n=183; mean age 50.5; injury level: cervical, thoracic, lumbar; mean (SD) time since injury: 17.92 (11.36) years)</w:t>
            </w:r>
          </w:p>
          <w:p w14:paraId="586E90BF" w14:textId="782E7D89" w:rsidR="008E2103" w:rsidRPr="00E0144E" w:rsidRDefault="008E2103" w:rsidP="008E2103">
            <w:pPr>
              <w:pStyle w:val="Subttulo"/>
            </w:pPr>
          </w:p>
          <w:p w14:paraId="496E380E" w14:textId="4E2ABBAC" w:rsidR="006015FA" w:rsidRPr="00E0144E" w:rsidRDefault="006015FA" w:rsidP="008D3428">
            <w:pPr>
              <w:pStyle w:val="Subttulo"/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314B4C60" w:rsidR="006015FA" w:rsidRPr="00E0144E" w:rsidRDefault="008E2103" w:rsidP="00A64F1F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Size</w:t>
            </w:r>
            <w:r w:rsidR="006015FA" w:rsidRPr="00E0144E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62B75E" w14:textId="6F5C11C1" w:rsidR="00B82F5B" w:rsidRPr="00E0144E" w:rsidRDefault="00B21518" w:rsidP="00A64F1F">
            <w:pPr>
              <w:rPr>
                <w:rFonts w:cs="Arial"/>
                <w:color w:val="000000"/>
                <w:shd w:val="clear" w:color="auto" w:fill="FFFFFF"/>
              </w:rPr>
            </w:pPr>
            <w:r w:rsidRPr="00E0144E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35ECDC4E" w:rsidR="006015FA" w:rsidRPr="00E0144E" w:rsidRDefault="006015FA" w:rsidP="00A64F1F">
            <w:pPr>
              <w:rPr>
                <w:rFonts w:cs="Arial"/>
              </w:rPr>
            </w:pPr>
            <w:r w:rsidRPr="00E0144E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8D3428" w:rsidRPr="00E0144E">
              <w:rPr>
                <w:rFonts w:cs="Arial"/>
                <w:color w:val="000000"/>
                <w:shd w:val="clear" w:color="auto" w:fill="FFFFFF"/>
              </w:rPr>
              <w:t>1</w:t>
            </w:r>
          </w:p>
        </w:tc>
      </w:tr>
    </w:tbl>
    <w:p w14:paraId="71281B26" w14:textId="77777777" w:rsidR="006015FA" w:rsidRPr="00E0144E" w:rsidRDefault="006015FA" w:rsidP="00C3763F">
      <w:pPr>
        <w:rPr>
          <w:rFonts w:cs="Arial"/>
          <w:sz w:val="21"/>
        </w:rPr>
      </w:pPr>
    </w:p>
    <w:sectPr w:rsidR="006015FA" w:rsidRPr="00E0144E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E3B8A"/>
    <w:multiLevelType w:val="multilevel"/>
    <w:tmpl w:val="AC1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433AA"/>
    <w:multiLevelType w:val="hybridMultilevel"/>
    <w:tmpl w:val="5794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AA2"/>
    <w:multiLevelType w:val="hybridMultilevel"/>
    <w:tmpl w:val="E6A0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800811">
    <w:abstractNumId w:val="3"/>
  </w:num>
  <w:num w:numId="2" w16cid:durableId="1195268131">
    <w:abstractNumId w:val="4"/>
  </w:num>
  <w:num w:numId="3" w16cid:durableId="2095734177">
    <w:abstractNumId w:val="0"/>
  </w:num>
  <w:num w:numId="4" w16cid:durableId="1893038313">
    <w:abstractNumId w:val="2"/>
  </w:num>
  <w:num w:numId="5" w16cid:durableId="169025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12"/>
    <w:rsid w:val="0003575A"/>
    <w:rsid w:val="00052021"/>
    <w:rsid w:val="0006536C"/>
    <w:rsid w:val="000A3034"/>
    <w:rsid w:val="000C7F96"/>
    <w:rsid w:val="000E1D3D"/>
    <w:rsid w:val="001838AF"/>
    <w:rsid w:val="001A0512"/>
    <w:rsid w:val="001A1AE8"/>
    <w:rsid w:val="001B4F91"/>
    <w:rsid w:val="001F567C"/>
    <w:rsid w:val="00201CFB"/>
    <w:rsid w:val="0023370A"/>
    <w:rsid w:val="002474BF"/>
    <w:rsid w:val="0025681A"/>
    <w:rsid w:val="002A0AFB"/>
    <w:rsid w:val="002A51FF"/>
    <w:rsid w:val="002D27FD"/>
    <w:rsid w:val="002E01BE"/>
    <w:rsid w:val="002E25F5"/>
    <w:rsid w:val="00307740"/>
    <w:rsid w:val="00314F64"/>
    <w:rsid w:val="00335E18"/>
    <w:rsid w:val="00341BDA"/>
    <w:rsid w:val="00362AAE"/>
    <w:rsid w:val="00364D6F"/>
    <w:rsid w:val="00381D82"/>
    <w:rsid w:val="00385098"/>
    <w:rsid w:val="003B7C8E"/>
    <w:rsid w:val="003F5363"/>
    <w:rsid w:val="00435799"/>
    <w:rsid w:val="00441636"/>
    <w:rsid w:val="004A17BC"/>
    <w:rsid w:val="004C17DA"/>
    <w:rsid w:val="004C4A5E"/>
    <w:rsid w:val="004D15D7"/>
    <w:rsid w:val="004D6A00"/>
    <w:rsid w:val="004E4343"/>
    <w:rsid w:val="00544920"/>
    <w:rsid w:val="00582CA3"/>
    <w:rsid w:val="00583A45"/>
    <w:rsid w:val="005C08E5"/>
    <w:rsid w:val="005C2D91"/>
    <w:rsid w:val="005C3738"/>
    <w:rsid w:val="005F27D6"/>
    <w:rsid w:val="006015FA"/>
    <w:rsid w:val="006210DD"/>
    <w:rsid w:val="0067025E"/>
    <w:rsid w:val="006B7CD7"/>
    <w:rsid w:val="006C2748"/>
    <w:rsid w:val="006E61E5"/>
    <w:rsid w:val="0071424B"/>
    <w:rsid w:val="007315F8"/>
    <w:rsid w:val="007570B2"/>
    <w:rsid w:val="007A070B"/>
    <w:rsid w:val="007B1C44"/>
    <w:rsid w:val="007E7FD8"/>
    <w:rsid w:val="007F367F"/>
    <w:rsid w:val="008556B4"/>
    <w:rsid w:val="008609E7"/>
    <w:rsid w:val="00895B07"/>
    <w:rsid w:val="008974A0"/>
    <w:rsid w:val="008B69C3"/>
    <w:rsid w:val="008D3428"/>
    <w:rsid w:val="008D4E79"/>
    <w:rsid w:val="008E2103"/>
    <w:rsid w:val="008F190B"/>
    <w:rsid w:val="00941054"/>
    <w:rsid w:val="009451CD"/>
    <w:rsid w:val="00963A9B"/>
    <w:rsid w:val="00996B67"/>
    <w:rsid w:val="00A663F5"/>
    <w:rsid w:val="00A74A38"/>
    <w:rsid w:val="00A815D7"/>
    <w:rsid w:val="00AD6188"/>
    <w:rsid w:val="00B00223"/>
    <w:rsid w:val="00B21518"/>
    <w:rsid w:val="00B63709"/>
    <w:rsid w:val="00B77CC8"/>
    <w:rsid w:val="00B8074E"/>
    <w:rsid w:val="00B82F5B"/>
    <w:rsid w:val="00B8665F"/>
    <w:rsid w:val="00B957DA"/>
    <w:rsid w:val="00BE4D3A"/>
    <w:rsid w:val="00C110F8"/>
    <w:rsid w:val="00C3482A"/>
    <w:rsid w:val="00C3763F"/>
    <w:rsid w:val="00C921C1"/>
    <w:rsid w:val="00D56929"/>
    <w:rsid w:val="00DB4643"/>
    <w:rsid w:val="00DE06D4"/>
    <w:rsid w:val="00E0144E"/>
    <w:rsid w:val="00E0510D"/>
    <w:rsid w:val="00E178F4"/>
    <w:rsid w:val="00E2551F"/>
    <w:rsid w:val="00E85D53"/>
    <w:rsid w:val="00ED0A92"/>
    <w:rsid w:val="00F02726"/>
    <w:rsid w:val="00F0516E"/>
    <w:rsid w:val="00F10E24"/>
    <w:rsid w:val="00F11E09"/>
    <w:rsid w:val="00F13DED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F5ED4"/>
  <w15:docId w15:val="{4FE1DB3F-CAB3-4875-A42F-CAC4D082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F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57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F11E09"/>
    <w:rPr>
      <w:sz w:val="16"/>
    </w:rPr>
  </w:style>
  <w:style w:type="paragraph" w:styleId="Sinespaciado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62AA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2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ap.ucsd.edu/qwb-info/QWB-Manual.pdf" TargetMode="External"/><Relationship Id="rId5" Type="http://schemas.openxmlformats.org/officeDocument/2006/relationships/hyperlink" Target="https://scireproject.com/wp-content/uploads/2022/04/EnglishQWB-SA_4_workshe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Carlos Leonardo Cano Herrera</cp:lastModifiedBy>
  <cp:revision>2</cp:revision>
  <dcterms:created xsi:type="dcterms:W3CDTF">2024-08-20T22:13:00Z</dcterms:created>
  <dcterms:modified xsi:type="dcterms:W3CDTF">2024-08-20T22:13:00Z</dcterms:modified>
</cp:coreProperties>
</file>