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F0E9" w14:textId="77777777" w:rsidR="008974A0" w:rsidRPr="00341BDA" w:rsidRDefault="008974A0"/>
    <w:tbl>
      <w:tblPr>
        <w:tblStyle w:val="Tablaconcuadrcula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70"/>
        <w:gridCol w:w="3518"/>
        <w:gridCol w:w="3657"/>
      </w:tblGrid>
      <w:tr w:rsidR="00941054" w:rsidRPr="007B1C44" w14:paraId="43DBE244" w14:textId="77777777" w:rsidTr="00341BDA">
        <w:trPr>
          <w:trHeight w:val="531"/>
        </w:trPr>
        <w:tc>
          <w:tcPr>
            <w:tcW w:w="10745" w:type="dxa"/>
            <w:gridSpan w:val="3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73462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9A6ECEB" w14:textId="644B43FB" w:rsidR="001A0512" w:rsidRPr="000F46BA" w:rsidRDefault="000F46BA" w:rsidP="00341BDA">
            <w:pPr>
              <w:rPr>
                <w:rFonts w:cs="Arial"/>
                <w:color w:val="FFFFFF" w:themeColor="background1"/>
                <w:sz w:val="28"/>
                <w:szCs w:val="28"/>
                <w:lang w:val="en-US"/>
              </w:rPr>
            </w:pPr>
            <w:r w:rsidRPr="000F46BA">
              <w:rPr>
                <w:rFonts w:cs="Arial"/>
                <w:color w:val="FFFFFF" w:themeColor="background1"/>
                <w:sz w:val="28"/>
                <w:szCs w:val="28"/>
                <w:lang w:val="en-US"/>
              </w:rPr>
              <w:t>Quality of Life Profile for Adults with Physical Disabilities (QOLP-PD)</w:t>
            </w:r>
          </w:p>
        </w:tc>
      </w:tr>
      <w:tr w:rsidR="00941054" w:rsidRPr="007B1C44" w14:paraId="187DC58D" w14:textId="77777777" w:rsidTr="00341BDA">
        <w:trPr>
          <w:trHeight w:val="416"/>
        </w:trPr>
        <w:tc>
          <w:tcPr>
            <w:tcW w:w="10745" w:type="dxa"/>
            <w:gridSpan w:val="3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5841DF2" w14:textId="77777777" w:rsidR="00B8074E" w:rsidRPr="00435799" w:rsidRDefault="000E1D3D" w:rsidP="00341BDA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Assessment </w:t>
            </w:r>
            <w:r w:rsidR="00B8074E" w:rsidRPr="00435799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Overview</w:t>
            </w:r>
          </w:p>
        </w:tc>
      </w:tr>
      <w:tr w:rsidR="00941054" w:rsidRPr="007B1C44" w14:paraId="4F0F516C" w14:textId="77777777" w:rsidTr="002A0AFB">
        <w:trPr>
          <w:trHeight w:val="1701"/>
        </w:trPr>
        <w:tc>
          <w:tcPr>
            <w:tcW w:w="3570" w:type="dxa"/>
            <w:tcBorders>
              <w:top w:val="single" w:sz="12" w:space="0" w:color="FFFFFF"/>
              <w:left w:val="nil"/>
              <w:bottom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C1076A2" w14:textId="77777777" w:rsidR="00A815D7" w:rsidRPr="002A0AFB" w:rsidRDefault="00A815D7" w:rsidP="008974A0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Assessment Area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A815D7" w:rsidRPr="007B1C44" w14:paraId="21DADDEC" w14:textId="77777777" w:rsidTr="006B7CD7">
              <w:trPr>
                <w:trHeight w:val="184"/>
              </w:trPr>
              <w:tc>
                <w:tcPr>
                  <w:tcW w:w="3243" w:type="dxa"/>
                  <w:shd w:val="clear" w:color="auto" w:fill="FFFFFF" w:themeFill="background1"/>
                </w:tcPr>
                <w:p w14:paraId="2C7F18DA" w14:textId="753A7667" w:rsidR="007E7FD8" w:rsidRDefault="005F27D6" w:rsidP="000A3034">
                  <w:pPr>
                    <w:rPr>
                      <w:b/>
                      <w:lang w:val="en-US"/>
                    </w:rPr>
                  </w:pPr>
                  <w:r w:rsidRPr="007E7FD8">
                    <w:rPr>
                      <w:b/>
                      <w:lang w:val="en-US"/>
                    </w:rPr>
                    <w:t>ICF Domain:</w:t>
                  </w:r>
                </w:p>
                <w:p w14:paraId="3FDF5B06" w14:textId="4C8D121A" w:rsidR="000F46BA" w:rsidRDefault="000F46BA" w:rsidP="000F46B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Quality of Life</w:t>
                  </w:r>
                </w:p>
                <w:p w14:paraId="6EEA3FF8" w14:textId="4913F27E" w:rsidR="000F46BA" w:rsidRPr="000F46BA" w:rsidRDefault="000F46BA" w:rsidP="000F46BA">
                  <w:pPr>
                    <w:rPr>
                      <w:b/>
                      <w:lang w:val="en-US"/>
                    </w:rPr>
                  </w:pPr>
                  <w:r w:rsidRPr="000F46BA">
                    <w:rPr>
                      <w:b/>
                      <w:lang w:val="en-US"/>
                    </w:rPr>
                    <w:t>Subscales (domains):</w:t>
                  </w:r>
                </w:p>
                <w:p w14:paraId="4FFE280C" w14:textId="77777777" w:rsidR="00341BDA" w:rsidRDefault="000F46BA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Being</w:t>
                  </w:r>
                </w:p>
                <w:p w14:paraId="671A40F2" w14:textId="77777777" w:rsidR="000F46BA" w:rsidRDefault="000F46BA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Belonging</w:t>
                  </w:r>
                </w:p>
                <w:p w14:paraId="438008B5" w14:textId="5EDD3C3C" w:rsidR="000F46BA" w:rsidRPr="00F11E09" w:rsidRDefault="000F46BA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Becoming</w:t>
                  </w:r>
                </w:p>
              </w:tc>
            </w:tr>
          </w:tbl>
          <w:p w14:paraId="64807C3A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single" w:sz="12" w:space="0" w:color="FFFFFF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02AA094" w14:textId="77777777" w:rsidR="00A815D7" w:rsidRPr="002A0AFB" w:rsidRDefault="00A815D7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Summary</w:t>
            </w:r>
          </w:p>
          <w:tbl>
            <w:tblPr>
              <w:tblStyle w:val="Tablaconcuadrcula"/>
              <w:tblW w:w="6737" w:type="dxa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37"/>
            </w:tblGrid>
            <w:tr w:rsidR="00A815D7" w:rsidRPr="007B1C44" w14:paraId="0467A076" w14:textId="77777777" w:rsidTr="00341BDA">
              <w:trPr>
                <w:trHeight w:val="1777"/>
              </w:trPr>
              <w:tc>
                <w:tcPr>
                  <w:tcW w:w="6737" w:type="dxa"/>
                  <w:shd w:val="clear" w:color="auto" w:fill="FFFFFF" w:themeFill="background1"/>
                </w:tcPr>
                <w:p w14:paraId="02724EA0" w14:textId="77777777" w:rsidR="004D0171" w:rsidRDefault="000F46BA" w:rsidP="004D0171">
                  <w:pPr>
                    <w:rPr>
                      <w:lang w:val="en"/>
                    </w:rPr>
                  </w:pPr>
                  <w:r>
                    <w:rPr>
                      <w:lang w:val="en"/>
                    </w:rPr>
                    <w:t xml:space="preserve">The </w:t>
                  </w:r>
                  <w:r w:rsidRPr="000F46BA">
                    <w:rPr>
                      <w:lang w:val="en-US"/>
                    </w:rPr>
                    <w:t>Quality of Life Profile for Adults with Physical Disabilities (QOLP-PD)</w:t>
                  </w:r>
                  <w:r>
                    <w:rPr>
                      <w:lang w:val="en-US"/>
                    </w:rPr>
                    <w:t xml:space="preserve"> is </w:t>
                  </w:r>
                  <w:r w:rsidRPr="000F46BA">
                    <w:rPr>
                      <w:lang w:val="en"/>
                    </w:rPr>
                    <w:t xml:space="preserve">designed to offer a new approach to measuring </w:t>
                  </w:r>
                  <w:r>
                    <w:rPr>
                      <w:lang w:val="en"/>
                    </w:rPr>
                    <w:t>quality of life (</w:t>
                  </w:r>
                  <w:r w:rsidRPr="000F46BA">
                    <w:rPr>
                      <w:lang w:val="en"/>
                    </w:rPr>
                    <w:t>QOL</w:t>
                  </w:r>
                  <w:r>
                    <w:rPr>
                      <w:lang w:val="en"/>
                    </w:rPr>
                    <w:t>)</w:t>
                  </w:r>
                  <w:r w:rsidRPr="000F46BA">
                    <w:rPr>
                      <w:lang w:val="en"/>
                    </w:rPr>
                    <w:t xml:space="preserve"> </w:t>
                  </w:r>
                  <w:r w:rsidR="004D0171">
                    <w:rPr>
                      <w:lang w:val="en"/>
                    </w:rPr>
                    <w:t>consistent with</w:t>
                  </w:r>
                  <w:r w:rsidRPr="000F46BA">
                    <w:rPr>
                      <w:lang w:val="en"/>
                    </w:rPr>
                    <w:t xml:space="preserve"> the perspective and experience of people with disabilities.</w:t>
                  </w:r>
                  <w:r>
                    <w:rPr>
                      <w:lang w:val="en"/>
                    </w:rPr>
                    <w:t xml:space="preserve"> It can be self-reported or administered as an interview.</w:t>
                  </w:r>
                </w:p>
                <w:p w14:paraId="2D6B5498" w14:textId="77777777" w:rsidR="000E3F43" w:rsidRDefault="000E3F43" w:rsidP="004D0171">
                  <w:pPr>
                    <w:rPr>
                      <w:lang w:val="en"/>
                    </w:rPr>
                  </w:pPr>
                </w:p>
                <w:p w14:paraId="4F016AB6" w14:textId="5BBE4509" w:rsidR="00435799" w:rsidRPr="000F46BA" w:rsidRDefault="000F46BA" w:rsidP="004D0171">
                  <w:pPr>
                    <w:rPr>
                      <w:lang w:val="en"/>
                    </w:rPr>
                  </w:pPr>
                  <w:r>
                    <w:rPr>
                      <w:lang w:val="en"/>
                    </w:rPr>
                    <w:t xml:space="preserve">The QOLP-PD is </w:t>
                  </w:r>
                  <w:r w:rsidRPr="000F46BA">
                    <w:rPr>
                      <w:lang w:val="en"/>
                    </w:rPr>
                    <w:t xml:space="preserve">based on the Centre for Health Promotion (CHP) QOL model that views QOL as arising out of the ongoing relationship between the </w:t>
                  </w:r>
                  <w:r>
                    <w:rPr>
                      <w:lang w:val="en"/>
                    </w:rPr>
                    <w:t>person and his/her environment.</w:t>
                  </w:r>
                </w:p>
              </w:tc>
            </w:tr>
          </w:tbl>
          <w:p w14:paraId="16838844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35C9638D" w14:textId="77777777" w:rsidTr="00341BDA">
        <w:trPr>
          <w:trHeight w:val="1927"/>
        </w:trPr>
        <w:tc>
          <w:tcPr>
            <w:tcW w:w="3570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9B38955" w14:textId="3E3C6FB7" w:rsidR="002A51FF" w:rsidRPr="002A0AFB" w:rsidRDefault="00435799" w:rsidP="0067025E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You Will Need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2A51FF" w:rsidRPr="007B1C44" w14:paraId="2DC596B2" w14:textId="77777777" w:rsidTr="006B7CD7">
              <w:trPr>
                <w:trHeight w:val="1570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F557AB7" w14:textId="77777777" w:rsidR="00C921C1" w:rsidRDefault="005F27D6" w:rsidP="005F27D6">
                  <w:pPr>
                    <w:rPr>
                      <w:rFonts w:cs="Arial"/>
                      <w:b/>
                    </w:rPr>
                  </w:pPr>
                  <w:r w:rsidRPr="002A0AFB">
                    <w:rPr>
                      <w:rFonts w:cs="Arial"/>
                      <w:b/>
                    </w:rPr>
                    <w:t xml:space="preserve">Length: </w:t>
                  </w:r>
                </w:p>
                <w:p w14:paraId="64E592C6" w14:textId="33CB2864" w:rsidR="002A51FF" w:rsidRDefault="000F46BA" w:rsidP="005F27D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60+</w:t>
                  </w:r>
                  <w:r w:rsidR="00F11E09">
                    <w:rPr>
                      <w:rFonts w:cs="Arial"/>
                    </w:rPr>
                    <w:t xml:space="preserve"> minutes, </w:t>
                  </w:r>
                  <w:r>
                    <w:rPr>
                      <w:rFonts w:cs="Arial"/>
                    </w:rPr>
                    <w:t>102</w:t>
                  </w:r>
                  <w:r w:rsidR="00F11E09">
                    <w:rPr>
                      <w:rFonts w:cs="Arial"/>
                    </w:rPr>
                    <w:t xml:space="preserve"> items</w:t>
                  </w:r>
                </w:p>
                <w:p w14:paraId="40FE588A" w14:textId="77777777" w:rsidR="00544920" w:rsidRDefault="00544920" w:rsidP="005F27D6">
                  <w:pPr>
                    <w:rPr>
                      <w:rFonts w:cs="Arial"/>
                      <w:b/>
                    </w:rPr>
                  </w:pPr>
                  <w:r w:rsidRPr="00544920">
                    <w:rPr>
                      <w:rFonts w:cs="Arial"/>
                      <w:b/>
                    </w:rPr>
                    <w:t>Scoring</w:t>
                  </w:r>
                  <w:r>
                    <w:rPr>
                      <w:rFonts w:cs="Arial"/>
                      <w:b/>
                    </w:rPr>
                    <w:t>:</w:t>
                  </w:r>
                </w:p>
                <w:p w14:paraId="73C169BC" w14:textId="22CAAC25" w:rsidR="000F46BA" w:rsidRPr="000F46BA" w:rsidRDefault="000F46BA" w:rsidP="005F27D6">
                  <w:pPr>
                    <w:rPr>
                      <w:rFonts w:cs="Arial"/>
                    </w:rPr>
                  </w:pPr>
                  <w:r w:rsidRPr="000F46BA">
                    <w:rPr>
                      <w:rFonts w:cs="Arial"/>
                    </w:rPr>
                    <w:t xml:space="preserve">Items </w:t>
                  </w:r>
                  <w:r>
                    <w:rPr>
                      <w:rFonts w:cs="Arial"/>
                    </w:rPr>
                    <w:t>scored 1-5.</w:t>
                  </w:r>
                </w:p>
                <w:p w14:paraId="17A84757" w14:textId="0599AE53" w:rsidR="00544920" w:rsidRPr="00544920" w:rsidRDefault="000F46BA" w:rsidP="000F46BA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9 </w:t>
                  </w:r>
                  <w:proofErr w:type="spellStart"/>
                  <w:r>
                    <w:rPr>
                      <w:rFonts w:cs="Arial"/>
                    </w:rPr>
                    <w:t>subscores</w:t>
                  </w:r>
                  <w:proofErr w:type="spellEnd"/>
                  <w:r>
                    <w:rPr>
                      <w:rFonts w:cs="Arial"/>
                    </w:rPr>
                    <w:t xml:space="preserve"> are calculated from a combination of different items.</w:t>
                  </w:r>
                </w:p>
              </w:tc>
            </w:tr>
          </w:tbl>
          <w:p w14:paraId="1032E616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  <w:tc>
          <w:tcPr>
            <w:tcW w:w="7175" w:type="dxa"/>
            <w:gridSpan w:val="2"/>
            <w:vMerge/>
            <w:tcBorders>
              <w:top w:val="nil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BB18F0C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</w:tr>
      <w:tr w:rsidR="00941054" w:rsidRPr="007B1C44" w14:paraId="1069995C" w14:textId="77777777" w:rsidTr="002A0AFB">
        <w:trPr>
          <w:trHeight w:val="1985"/>
        </w:trPr>
        <w:tc>
          <w:tcPr>
            <w:tcW w:w="3570" w:type="dxa"/>
            <w:vMerge/>
            <w:tcBorders>
              <w:left w:val="nil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4938A23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B271C35" w14:textId="77777777" w:rsidR="002A51FF" w:rsidRPr="002A0AFB" w:rsidRDefault="002A51FF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 xml:space="preserve">Availability 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2A51FF" w:rsidRPr="007B1C44" w14:paraId="26FF6E41" w14:textId="77777777" w:rsidTr="00941054">
              <w:trPr>
                <w:trHeight w:val="460"/>
              </w:trPr>
              <w:tc>
                <w:tcPr>
                  <w:tcW w:w="6726" w:type="dxa"/>
                  <w:shd w:val="clear" w:color="auto" w:fill="FFFFFF" w:themeFill="background1"/>
                </w:tcPr>
                <w:p w14:paraId="4E68D6A6" w14:textId="10EF841D" w:rsidR="002A0AFB" w:rsidRPr="000E3F43" w:rsidRDefault="000E3F43" w:rsidP="000E3F43">
                  <w:pPr>
                    <w:spacing w:after="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Can be found by contacting the author (Rebecca Renwick,</w:t>
                  </w:r>
                  <w:r w:rsidR="0011321C" w:rsidRPr="0011321C">
                    <w:rPr>
                      <w:lang w:val="en-US"/>
                    </w:rPr>
                    <w:t xml:space="preserve"> </w:t>
                  </w:r>
                  <w:hyperlink r:id="rId5" w:history="1">
                    <w:r w:rsidR="0011321C" w:rsidRPr="00181C5F">
                      <w:rPr>
                        <w:rStyle w:val="Hipervnculo"/>
                        <w:lang w:val="en-US"/>
                      </w:rPr>
                      <w:t>r.renwick@utoronto.ca</w:t>
                    </w:r>
                  </w:hyperlink>
                  <w:r w:rsidRPr="000E3F43">
                    <w:rPr>
                      <w:rStyle w:val="Hipervnculo"/>
                      <w:color w:val="auto"/>
                      <w:u w:val="none"/>
                      <w:lang w:val="en-US"/>
                    </w:rPr>
                    <w:t>).</w:t>
                  </w:r>
                </w:p>
              </w:tc>
            </w:tr>
          </w:tbl>
          <w:p w14:paraId="30358630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67C0C7A2" w14:textId="77777777" w:rsidTr="00B82F5B">
        <w:trPr>
          <w:trHeight w:val="472"/>
        </w:trPr>
        <w:tc>
          <w:tcPr>
            <w:tcW w:w="1074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nil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1AD13A93" w14:textId="77777777" w:rsidR="000E1D3D" w:rsidRPr="007B1C44" w:rsidRDefault="000E1D3D" w:rsidP="00341BDA">
            <w:pPr>
              <w:rPr>
                <w:rFonts w:cs="Arial"/>
                <w:b/>
                <w:szCs w:val="24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>Assessment Interpretability</w:t>
            </w:r>
          </w:p>
        </w:tc>
      </w:tr>
      <w:tr w:rsidR="00941054" w:rsidRPr="007B1C44" w14:paraId="35539EBF" w14:textId="77777777" w:rsidTr="00435799">
        <w:trPr>
          <w:trHeight w:val="4876"/>
        </w:trPr>
        <w:tc>
          <w:tcPr>
            <w:tcW w:w="3570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142" w:type="dxa"/>
              <w:left w:w="142" w:type="dxa"/>
              <w:bottom w:w="85" w:type="dxa"/>
              <w:right w:w="142" w:type="dxa"/>
            </w:tcMar>
          </w:tcPr>
          <w:p w14:paraId="0817E2FD" w14:textId="635D571A" w:rsidR="00341BDA" w:rsidRPr="002A0AFB" w:rsidRDefault="000E1D3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Minimal Clinically Important Difference</w:t>
            </w: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B8074E" w:rsidRPr="007B1C44" w14:paraId="7F9615CC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D159230" w14:textId="6D2878B5" w:rsidR="00341BDA" w:rsidRPr="002A0AFB" w:rsidRDefault="002A0AFB" w:rsidP="00A663F5">
                  <w:pPr>
                    <w:rPr>
                      <w:shd w:val="clear" w:color="auto" w:fill="FFFFFF"/>
                      <w:vertAlign w:val="subscript"/>
                    </w:rPr>
                  </w:pPr>
                  <w:r w:rsidRPr="002A0AFB">
                    <w:rPr>
                      <w:shd w:val="clear" w:color="auto" w:fill="FFFFFF"/>
                    </w:rPr>
                    <w:t>Not established in SCI</w:t>
                  </w:r>
                </w:p>
              </w:tc>
            </w:tr>
          </w:tbl>
          <w:p w14:paraId="3BCF358F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518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74691EF" w14:textId="306203AD" w:rsidR="000E1D3D" w:rsidRPr="002A0AFB" w:rsidRDefault="00030BD6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Statistical Error</w:t>
            </w:r>
          </w:p>
          <w:p w14:paraId="29B2A0D6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17"/>
            </w:tblGrid>
            <w:tr w:rsidR="000E1D3D" w:rsidRPr="007B1C44" w14:paraId="3D778C23" w14:textId="77777777" w:rsidTr="00A663F5">
              <w:trPr>
                <w:trHeight w:val="1134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right w:w="142" w:type="dxa"/>
                  </w:tcMar>
                </w:tcPr>
                <w:p w14:paraId="09592F48" w14:textId="48D084B9" w:rsidR="00341BDA" w:rsidRPr="00F11E09" w:rsidRDefault="0011321C" w:rsidP="0011321C">
                  <w:r w:rsidRPr="0011321C">
                    <w:rPr>
                      <w:shd w:val="clear" w:color="auto" w:fill="FFFFFF"/>
                    </w:rPr>
                    <w:t>Not established in SCI</w:t>
                  </w:r>
                </w:p>
              </w:tc>
            </w:tr>
          </w:tbl>
          <w:p w14:paraId="2E47F049" w14:textId="77777777" w:rsidR="00341BDA" w:rsidRPr="007B1C44" w:rsidRDefault="00341BDA" w:rsidP="00341BDA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657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A6442C5" w14:textId="4C76C105" w:rsidR="00341BDA" w:rsidRPr="002A0AFB" w:rsidRDefault="00E0510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 xml:space="preserve">Typical </w:t>
            </w:r>
            <w:r w:rsidR="000E1D3D" w:rsidRPr="002A0AFB">
              <w:rPr>
                <w:rFonts w:cs="Arial"/>
                <w:color w:val="FFFFFF" w:themeColor="background1"/>
                <w:sz w:val="26"/>
                <w:szCs w:val="26"/>
              </w:rPr>
              <w:t>Values</w:t>
            </w:r>
          </w:p>
          <w:p w14:paraId="44D0F879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aconcuadrcula"/>
              <w:tblW w:w="3243" w:type="dxa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0E1D3D" w:rsidRPr="007B1C44" w14:paraId="71B016D0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5AA5D6F" w14:textId="2CB00265" w:rsidR="0011321C" w:rsidRPr="0011321C" w:rsidRDefault="0011321C" w:rsidP="0011321C">
                  <w:pPr>
                    <w:rPr>
                      <w:rFonts w:cs="Arial"/>
                      <w:b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>Mean (SD) scores:</w:t>
                  </w:r>
                </w:p>
                <w:p w14:paraId="53CF5233" w14:textId="285E04CB" w:rsidR="0011321C" w:rsidRPr="0011321C" w:rsidRDefault="0011321C" w:rsidP="0011321C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Physical Being:</w:t>
                  </w: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ab/>
                    <w:t>2.05 (2.79)</w:t>
                  </w:r>
                </w:p>
                <w:p w14:paraId="5391576D" w14:textId="1B62120A" w:rsidR="0011321C" w:rsidRPr="0011321C" w:rsidRDefault="0011321C" w:rsidP="0011321C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Psychological Being: 3.71 (2.92)</w:t>
                  </w:r>
                </w:p>
                <w:p w14:paraId="09D3D5D4" w14:textId="644E7C37" w:rsidR="0011321C" w:rsidRPr="0011321C" w:rsidRDefault="0011321C" w:rsidP="0011321C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Spiritual Being: 2.65 (2.29)</w:t>
                  </w:r>
                </w:p>
                <w:p w14:paraId="1EBEE8B4" w14:textId="4DDA9963" w:rsidR="0011321C" w:rsidRPr="0011321C" w:rsidRDefault="0011321C" w:rsidP="0011321C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Physical Belonging: 3.51 (2.73)</w:t>
                  </w:r>
                </w:p>
                <w:p w14:paraId="1CF20E32" w14:textId="3B77DCC0" w:rsidR="0011321C" w:rsidRPr="0011321C" w:rsidRDefault="0011321C" w:rsidP="0011321C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Social Belonging: 2.75 (2.35)</w:t>
                  </w:r>
                </w:p>
                <w:p w14:paraId="0D174E9D" w14:textId="3DD8D705" w:rsidR="0011321C" w:rsidRPr="0011321C" w:rsidRDefault="0011321C" w:rsidP="0011321C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Community Belonging: 2.24 (2.30)</w:t>
                  </w:r>
                </w:p>
                <w:p w14:paraId="522F8439" w14:textId="56CAC096" w:rsidR="0011321C" w:rsidRPr="0011321C" w:rsidRDefault="0011321C" w:rsidP="0011321C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Practical Becoming: 2.21 (3.04)</w:t>
                  </w:r>
                </w:p>
                <w:p w14:paraId="03F0587A" w14:textId="606B26DA" w:rsidR="0011321C" w:rsidRPr="0011321C" w:rsidRDefault="0011321C" w:rsidP="0011321C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Leisure Becoming: 2.05 (2.50)</w:t>
                  </w:r>
                </w:p>
                <w:p w14:paraId="0CFF7D51" w14:textId="77777777" w:rsidR="00341BDA" w:rsidRDefault="0011321C" w:rsidP="007C6195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Growth Becoming: 2.34 (2.81)</w:t>
                  </w:r>
                </w:p>
                <w:p w14:paraId="3D5A5E01" w14:textId="1FD8789D" w:rsidR="00783AB1" w:rsidRPr="00783AB1" w:rsidRDefault="00030BD6" w:rsidP="00783AB1">
                  <w:pPr>
                    <w:pStyle w:val="Subttulo"/>
                  </w:pPr>
                  <w:r w:rsidRPr="007C6195">
                    <w:t>(Renwick et al. 2003</w:t>
                  </w:r>
                  <w:r w:rsidR="000E3F43">
                    <w:t>; n</w:t>
                  </w:r>
                  <w:r w:rsidRPr="007C6195">
                    <w:t>=40</w:t>
                  </w:r>
                  <w:r w:rsidR="000E3F43">
                    <w:t>;</w:t>
                  </w:r>
                  <w:r w:rsidRPr="007C6195">
                    <w:t xml:space="preserve"> 30 males, </w:t>
                  </w:r>
                  <w:r w:rsidR="000E3F43">
                    <w:t xml:space="preserve">10 females; </w:t>
                  </w:r>
                  <w:r w:rsidRPr="007C6195">
                    <w:t>complete paraplegia and tetraplegia</w:t>
                  </w:r>
                  <w:r>
                    <w:t xml:space="preserve">; mean age </w:t>
                  </w:r>
                  <w:r w:rsidRPr="00783AB1">
                    <w:t>35.85 (9.29) years</w:t>
                  </w:r>
                  <w:r>
                    <w:t>, time since injury = 2-30 years</w:t>
                  </w:r>
                  <w:r w:rsidRPr="007C6195">
                    <w:t>)</w:t>
                  </w:r>
                </w:p>
              </w:tc>
            </w:tr>
          </w:tbl>
          <w:p w14:paraId="0B6824AC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</w:tbl>
    <w:p w14:paraId="27DD558F" w14:textId="77777777" w:rsidR="006015FA" w:rsidRDefault="006015FA">
      <w:pPr>
        <w:rPr>
          <w:rFonts w:cs="Arial"/>
          <w:sz w:val="21"/>
        </w:rPr>
      </w:pPr>
      <w:r>
        <w:rPr>
          <w:rFonts w:cs="Arial"/>
          <w:sz w:val="21"/>
        </w:rPr>
        <w:br w:type="page"/>
      </w:r>
    </w:p>
    <w:p w14:paraId="620B4B95" w14:textId="77777777" w:rsidR="00B82F5B" w:rsidRDefault="00B82F5B" w:rsidP="00C3763F">
      <w:pPr>
        <w:rPr>
          <w:rFonts w:cs="Arial"/>
        </w:rPr>
      </w:pPr>
    </w:p>
    <w:tbl>
      <w:tblPr>
        <w:tblStyle w:val="Tablaconcuadrcula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81"/>
        <w:gridCol w:w="1806"/>
        <w:gridCol w:w="1776"/>
        <w:gridCol w:w="3582"/>
      </w:tblGrid>
      <w:tr w:rsidR="006015FA" w:rsidRPr="007B1C44" w14:paraId="11245697" w14:textId="77777777" w:rsidTr="00ED0A92">
        <w:trPr>
          <w:trHeight w:val="640"/>
        </w:trPr>
        <w:tc>
          <w:tcPr>
            <w:tcW w:w="10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02019100" w14:textId="77777777" w:rsidR="006015FA" w:rsidRPr="002A0AFB" w:rsidRDefault="006015FA" w:rsidP="00D167DB">
            <w:pPr>
              <w:rPr>
                <w:rFonts w:cs="Arial"/>
                <w:b/>
                <w:color w:val="FFFFFF" w:themeColor="background1"/>
                <w:sz w:val="28"/>
                <w:szCs w:val="24"/>
              </w:rPr>
            </w:pPr>
            <w:r w:rsidRPr="002A0AFB">
              <w:rPr>
                <w:rFonts w:cs="Arial"/>
                <w:b/>
                <w:color w:val="FFFFFF" w:themeColor="background1"/>
                <w:sz w:val="28"/>
                <w:szCs w:val="28"/>
              </w:rPr>
              <w:t>Measurement Properties</w:t>
            </w:r>
          </w:p>
        </w:tc>
      </w:tr>
      <w:tr w:rsidR="00B82F5B" w:rsidRPr="007B1C44" w14:paraId="06B9EECE" w14:textId="77777777" w:rsidTr="00ED0A92">
        <w:trPr>
          <w:trHeight w:val="7028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3A1A8B11" w14:textId="7C7B289F" w:rsidR="006015FA" w:rsidRPr="002A0AFB" w:rsidRDefault="00435799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Validity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201CFB" w:rsidRPr="00544920">
              <w:rPr>
                <w:rFonts w:cs="Arial"/>
                <w:b/>
                <w:color w:val="00B050"/>
                <w:sz w:val="26"/>
                <w:szCs w:val="26"/>
              </w:rPr>
              <w:t>High</w:t>
            </w:r>
          </w:p>
          <w:tbl>
            <w:tblPr>
              <w:tblStyle w:val="Tablaconcuadrcula"/>
              <w:tblW w:w="5111" w:type="dxa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111"/>
            </w:tblGrid>
            <w:tr w:rsidR="006015FA" w:rsidRPr="002A0AFB" w14:paraId="25E0A61F" w14:textId="77777777" w:rsidTr="00B82F5B">
              <w:trPr>
                <w:trHeight w:val="4634"/>
              </w:trPr>
              <w:tc>
                <w:tcPr>
                  <w:tcW w:w="5111" w:type="dxa"/>
                  <w:shd w:val="clear" w:color="auto" w:fill="FFFFFF" w:themeFill="background1"/>
                  <w:tcMar>
                    <w:top w:w="113" w:type="dxa"/>
                    <w:bottom w:w="57" w:type="dxa"/>
                  </w:tcMar>
                </w:tcPr>
                <w:p w14:paraId="657EAD20" w14:textId="7FA34467" w:rsidR="007C6195" w:rsidRPr="000E3F43" w:rsidRDefault="007C6195" w:rsidP="000E3F43">
                  <w:pPr>
                    <w:spacing w:before="120" w:after="120"/>
                    <w:rPr>
                      <w:b/>
                      <w:bCs/>
                      <w:iCs/>
                    </w:rPr>
                  </w:pPr>
                  <w:r w:rsidRPr="000E3F43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0E3F43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 c</w:t>
                  </w:r>
                  <w:r w:rsidRPr="000E3F43">
                    <w:rPr>
                      <w:b/>
                      <w:bCs/>
                      <w:iCs/>
                    </w:rPr>
                    <w:t>orrelations between the adjusted QOLP-PD total score and QOLP-PD subscale</w:t>
                  </w:r>
                  <w:r w:rsidR="00D167DB" w:rsidRPr="000E3F43">
                    <w:rPr>
                      <w:b/>
                      <w:bCs/>
                      <w:iCs/>
                    </w:rPr>
                    <w:t>s</w:t>
                  </w:r>
                  <w:r w:rsidRPr="000E3F43">
                    <w:rPr>
                      <w:b/>
                      <w:bCs/>
                      <w:iCs/>
                    </w:rPr>
                    <w:t>:</w:t>
                  </w:r>
                </w:p>
                <w:p w14:paraId="6DB7D56C" w14:textId="6D02EDCC" w:rsidR="007C6195" w:rsidRPr="000E3F43" w:rsidRDefault="00D167DB" w:rsidP="000E3F43">
                  <w:pPr>
                    <w:spacing w:before="120" w:after="120"/>
                    <w:rPr>
                      <w:iCs/>
                      <w:vertAlign w:val="subscript"/>
                    </w:rPr>
                  </w:pPr>
                  <w:r w:rsidRPr="000E3F43">
                    <w:rPr>
                      <w:bCs/>
                      <w:iCs/>
                    </w:rPr>
                    <w:t>Correlations</w:t>
                  </w:r>
                  <w:r w:rsidR="007C6195" w:rsidRPr="000E3F43">
                    <w:rPr>
                      <w:bCs/>
                      <w:iCs/>
                    </w:rPr>
                    <w:t xml:space="preserve"> = 0.63</w:t>
                  </w:r>
                  <w:r w:rsidRPr="000E3F43">
                    <w:rPr>
                      <w:bCs/>
                      <w:iCs/>
                    </w:rPr>
                    <w:t>-</w:t>
                  </w:r>
                  <w:r w:rsidR="007C6195" w:rsidRPr="000E3F43">
                    <w:rPr>
                      <w:bCs/>
                      <w:iCs/>
                    </w:rPr>
                    <w:t>0.88</w:t>
                  </w:r>
                </w:p>
                <w:p w14:paraId="408371B7" w14:textId="2D9DBDCF" w:rsidR="007C6195" w:rsidRPr="000E3F43" w:rsidRDefault="000E3F43" w:rsidP="000E3F43">
                  <w:pPr>
                    <w:pStyle w:val="Subttulo"/>
                    <w:rPr>
                      <w:iCs/>
                    </w:rPr>
                  </w:pPr>
                  <w:r w:rsidRPr="000E3F43">
                    <w:rPr>
                      <w:iCs/>
                    </w:rPr>
                    <w:t>(Renwick et al. 2003; n=40; 30 males, 10 females; complete paraplegia and tetraplegia; mean age 35.85 (9.29) years, time since injury = 2-30 years)</w:t>
                  </w:r>
                </w:p>
                <w:p w14:paraId="0DAE5F76" w14:textId="77777777" w:rsidR="007C6195" w:rsidRPr="000E3F43" w:rsidRDefault="007C6195" w:rsidP="000E3F43">
                  <w:pPr>
                    <w:spacing w:before="120" w:after="120"/>
                    <w:rPr>
                      <w:b/>
                      <w:iCs/>
                    </w:rPr>
                  </w:pPr>
                </w:p>
                <w:p w14:paraId="36563FF7" w14:textId="26F182E6" w:rsidR="006015FA" w:rsidRPr="007C6195" w:rsidRDefault="007C6195" w:rsidP="000E3F43">
                  <w:pPr>
                    <w:spacing w:before="120" w:after="120"/>
                  </w:pPr>
                  <w:r w:rsidRPr="000E3F43">
                    <w:rPr>
                      <w:b/>
                      <w:iCs/>
                    </w:rPr>
                    <w:t xml:space="preserve">Number of studies reporting validity data: </w:t>
                  </w:r>
                  <w:r w:rsidRPr="000E3F43">
                    <w:rPr>
                      <w:iCs/>
                    </w:rPr>
                    <w:t>1</w:t>
                  </w:r>
                </w:p>
              </w:tc>
            </w:tr>
          </w:tbl>
          <w:p w14:paraId="3651C05D" w14:textId="77777777" w:rsidR="006015FA" w:rsidRPr="002A0AFB" w:rsidRDefault="006015FA" w:rsidP="00D167DB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794D8619" w14:textId="6AB89182" w:rsidR="006015FA" w:rsidRPr="002A0AFB" w:rsidRDefault="006015FA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Reliability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201CFB" w:rsidRPr="00544920">
              <w:rPr>
                <w:rFonts w:cs="Arial"/>
                <w:b/>
                <w:color w:val="00B050"/>
                <w:sz w:val="26"/>
                <w:szCs w:val="26"/>
              </w:rPr>
              <w:t>High</w:t>
            </w:r>
          </w:p>
          <w:tbl>
            <w:tblPr>
              <w:tblStyle w:val="Tablaconcuadrcula"/>
              <w:tblW w:w="5228" w:type="dxa"/>
              <w:tblInd w:w="17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228"/>
            </w:tblGrid>
            <w:tr w:rsidR="006015FA" w:rsidRPr="002A0AFB" w14:paraId="41986AB5" w14:textId="77777777" w:rsidTr="00B82F5B">
              <w:trPr>
                <w:trHeight w:val="1330"/>
              </w:trPr>
              <w:tc>
                <w:tcPr>
                  <w:tcW w:w="5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13" w:type="dxa"/>
                  </w:tcMar>
                </w:tcPr>
                <w:p w14:paraId="2444E413" w14:textId="6294AED3" w:rsidR="00783AB1" w:rsidRPr="000E3F43" w:rsidRDefault="00783AB1" w:rsidP="000E3F43">
                  <w:pPr>
                    <w:spacing w:before="120" w:after="120"/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</w:pPr>
                  <w:r w:rsidRPr="000E3F43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0E3F43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 Internal Consistency: </w:t>
                  </w:r>
                </w:p>
                <w:p w14:paraId="7CB17ADF" w14:textId="1569BDF3" w:rsidR="00783AB1" w:rsidRPr="000E3F43" w:rsidRDefault="00783AB1" w:rsidP="000E3F43">
                  <w:pPr>
                    <w:spacing w:before="120" w:after="120"/>
                    <w:rPr>
                      <w:rFonts w:cs="Arial"/>
                      <w:iCs/>
                      <w:color w:val="000000"/>
                      <w:shd w:val="clear" w:color="auto" w:fill="FFFFFF"/>
                    </w:rPr>
                  </w:pPr>
                  <w:r w:rsidRPr="000E3F43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Total Score α = 0.98</w:t>
                  </w:r>
                  <w:r w:rsidR="000E3F43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br/>
                  </w:r>
                  <w:r w:rsidRPr="000E3F43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Being α = 0.95</w:t>
                  </w:r>
                  <w:r w:rsidR="000E3F43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br/>
                  </w:r>
                  <w:r w:rsidRPr="000E3F43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Belonging α = 0.95</w:t>
                  </w:r>
                  <w:r w:rsidR="000E3F43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br/>
                  </w:r>
                  <w:r w:rsidRPr="000E3F43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 xml:space="preserve">Becoming α = 0.97 </w:t>
                  </w:r>
                </w:p>
                <w:p w14:paraId="53DA7179" w14:textId="02AA3AE9" w:rsidR="00B21518" w:rsidRPr="000E3F43" w:rsidRDefault="000E3F43" w:rsidP="000E3F43">
                  <w:pPr>
                    <w:spacing w:before="120" w:after="120"/>
                    <w:rPr>
                      <w:iCs/>
                      <w:sz w:val="16"/>
                      <w:szCs w:val="16"/>
                    </w:rPr>
                  </w:pPr>
                  <w:r w:rsidRPr="000E3F43">
                    <w:rPr>
                      <w:iCs/>
                      <w:sz w:val="16"/>
                      <w:szCs w:val="16"/>
                    </w:rPr>
                    <w:t>(Renwick et al. 2003; n=40; 30 males, 10 females; complete paraplegia and tetraplegia; mean age 35.85 (9.29) years, time since injury = 2-30 years)</w:t>
                  </w:r>
                </w:p>
                <w:p w14:paraId="0FCE4536" w14:textId="77777777" w:rsidR="000E3F43" w:rsidRDefault="000E3F43" w:rsidP="000E3F43">
                  <w:pPr>
                    <w:spacing w:before="120" w:after="120"/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</w:pPr>
                </w:p>
                <w:p w14:paraId="7CED95CA" w14:textId="3403C5F6" w:rsidR="006015FA" w:rsidRPr="002A0AFB" w:rsidRDefault="002A0AFB" w:rsidP="000E3F43">
                  <w:pPr>
                    <w:spacing w:before="120" w:after="120"/>
                    <w:rPr>
                      <w:rFonts w:cs="Arial"/>
                      <w:color w:val="000000"/>
                      <w:shd w:val="clear" w:color="auto" w:fill="FFFFFF"/>
                      <w:vertAlign w:val="subscript"/>
                    </w:rPr>
                  </w:pPr>
                  <w:r w:rsidRPr="000E3F43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Number of studies reporting reliability data: </w:t>
                  </w:r>
                  <w:r w:rsidR="00783AB1" w:rsidRPr="000E3F43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1</w:t>
                  </w:r>
                </w:p>
              </w:tc>
            </w:tr>
          </w:tbl>
          <w:p w14:paraId="0F428A22" w14:textId="77777777" w:rsidR="006015FA" w:rsidRPr="002A0AFB" w:rsidRDefault="006015FA" w:rsidP="00D167DB">
            <w:pPr>
              <w:rPr>
                <w:rFonts w:cs="Arial"/>
                <w:color w:val="FFFFFF" w:themeColor="background1"/>
              </w:rPr>
            </w:pPr>
          </w:p>
        </w:tc>
      </w:tr>
      <w:tr w:rsidR="006015FA" w:rsidRPr="00582CA3" w14:paraId="11252CE9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/>
        </w:trPr>
        <w:tc>
          <w:tcPr>
            <w:tcW w:w="10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260B0E02" w14:textId="77777777" w:rsidR="006015FA" w:rsidRPr="002A0AFB" w:rsidRDefault="006015FA" w:rsidP="00ED0A92">
            <w:pPr>
              <w:spacing w:after="40"/>
              <w:jc w:val="center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Responsiveness</w:t>
            </w:r>
          </w:p>
        </w:tc>
      </w:tr>
      <w:tr w:rsidR="006015FA" w14:paraId="32CC1044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</w:trPr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A389360" w14:textId="77777777" w:rsidR="006015FA" w:rsidRPr="002A0AFB" w:rsidRDefault="006015FA" w:rsidP="00D167DB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>Floor/Ceiling Effect:</w:t>
            </w:r>
          </w:p>
          <w:p w14:paraId="496E380E" w14:textId="13EE8A6E" w:rsidR="006015FA" w:rsidRPr="006C2748" w:rsidRDefault="00B21518" w:rsidP="00B21518">
            <w:r w:rsidRPr="00B21518">
              <w:rPr>
                <w:shd w:val="clear" w:color="auto" w:fill="FFFFFF"/>
              </w:rPr>
              <w:t>Not established in SCI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246943F5" w14:textId="27E903D1" w:rsidR="006015FA" w:rsidRPr="002A0AFB" w:rsidRDefault="00030BD6" w:rsidP="00D167DB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Effect Size</w:t>
            </w:r>
            <w:r w:rsidR="006015FA"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: </w:t>
            </w:r>
          </w:p>
          <w:p w14:paraId="7962B75E" w14:textId="6F5C11C1" w:rsidR="00B82F5B" w:rsidRPr="002A0AFB" w:rsidRDefault="00B21518" w:rsidP="00D167DB">
            <w:pPr>
              <w:rPr>
                <w:rFonts w:cs="Arial"/>
                <w:color w:val="000000"/>
                <w:shd w:val="clear" w:color="auto" w:fill="FFFFFF"/>
              </w:rPr>
            </w:pPr>
            <w:r w:rsidRPr="00B21518">
              <w:rPr>
                <w:shd w:val="clear" w:color="auto" w:fill="FFFFFF"/>
              </w:rPr>
              <w:t>Not established in SCI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B2197DE" w14:textId="46550B13" w:rsidR="006015FA" w:rsidRPr="002A0AFB" w:rsidRDefault="006015FA" w:rsidP="00D167DB">
            <w:pPr>
              <w:rPr>
                <w:rFonts w:cs="Arial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Number of studies reporting responsiveness data: </w:t>
            </w:r>
            <w:r w:rsidR="00B21518">
              <w:rPr>
                <w:rFonts w:cs="Arial"/>
                <w:color w:val="000000"/>
                <w:shd w:val="clear" w:color="auto" w:fill="FFFFFF"/>
              </w:rPr>
              <w:t>0</w:t>
            </w:r>
          </w:p>
        </w:tc>
      </w:tr>
    </w:tbl>
    <w:p w14:paraId="71281B26" w14:textId="77777777" w:rsidR="006015FA" w:rsidRPr="007B1C44" w:rsidRDefault="006015FA" w:rsidP="00C3763F">
      <w:pPr>
        <w:rPr>
          <w:rFonts w:cs="Arial"/>
          <w:sz w:val="21"/>
        </w:rPr>
      </w:pPr>
    </w:p>
    <w:sectPr w:rsidR="006015FA" w:rsidRPr="007B1C44" w:rsidSect="006E61E5">
      <w:pgSz w:w="12240" w:h="15840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2577D"/>
    <w:multiLevelType w:val="hybridMultilevel"/>
    <w:tmpl w:val="179A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C2C"/>
    <w:multiLevelType w:val="hybridMultilevel"/>
    <w:tmpl w:val="D96A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95146"/>
    <w:multiLevelType w:val="hybridMultilevel"/>
    <w:tmpl w:val="3EB27CEE"/>
    <w:lvl w:ilvl="0" w:tplc="7FB482E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A09EA"/>
    <w:multiLevelType w:val="hybridMultilevel"/>
    <w:tmpl w:val="EDB83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735479">
    <w:abstractNumId w:val="2"/>
  </w:num>
  <w:num w:numId="2" w16cid:durableId="345059994">
    <w:abstractNumId w:val="3"/>
  </w:num>
  <w:num w:numId="3" w16cid:durableId="1486387663">
    <w:abstractNumId w:val="0"/>
  </w:num>
  <w:num w:numId="4" w16cid:durableId="316304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12"/>
    <w:rsid w:val="00030BD6"/>
    <w:rsid w:val="0003575A"/>
    <w:rsid w:val="00052021"/>
    <w:rsid w:val="000A3034"/>
    <w:rsid w:val="000C7F96"/>
    <w:rsid w:val="000E1D3D"/>
    <w:rsid w:val="000E3F43"/>
    <w:rsid w:val="000F46BA"/>
    <w:rsid w:val="0011321C"/>
    <w:rsid w:val="001838AF"/>
    <w:rsid w:val="001A0512"/>
    <w:rsid w:val="001F567C"/>
    <w:rsid w:val="00201CFB"/>
    <w:rsid w:val="0023370A"/>
    <w:rsid w:val="002474BF"/>
    <w:rsid w:val="0025681A"/>
    <w:rsid w:val="002A0AFB"/>
    <w:rsid w:val="002A51FF"/>
    <w:rsid w:val="002D27FD"/>
    <w:rsid w:val="002E01BE"/>
    <w:rsid w:val="002E25F5"/>
    <w:rsid w:val="00314F64"/>
    <w:rsid w:val="00335E18"/>
    <w:rsid w:val="00341BDA"/>
    <w:rsid w:val="00364D6F"/>
    <w:rsid w:val="00381D82"/>
    <w:rsid w:val="00385098"/>
    <w:rsid w:val="003B7440"/>
    <w:rsid w:val="003B7C8E"/>
    <w:rsid w:val="003F5363"/>
    <w:rsid w:val="00435799"/>
    <w:rsid w:val="004A17BC"/>
    <w:rsid w:val="004C17DA"/>
    <w:rsid w:val="004C4A5E"/>
    <w:rsid w:val="004D0171"/>
    <w:rsid w:val="004D15D7"/>
    <w:rsid w:val="004D6A00"/>
    <w:rsid w:val="004E4343"/>
    <w:rsid w:val="00544920"/>
    <w:rsid w:val="00582CA3"/>
    <w:rsid w:val="00583A45"/>
    <w:rsid w:val="005C2D91"/>
    <w:rsid w:val="005C3738"/>
    <w:rsid w:val="005F27D6"/>
    <w:rsid w:val="006015FA"/>
    <w:rsid w:val="006210DD"/>
    <w:rsid w:val="0067025E"/>
    <w:rsid w:val="00690057"/>
    <w:rsid w:val="006B7CD7"/>
    <w:rsid w:val="006C2748"/>
    <w:rsid w:val="006E61E5"/>
    <w:rsid w:val="0071424B"/>
    <w:rsid w:val="007315F8"/>
    <w:rsid w:val="007570B2"/>
    <w:rsid w:val="00783AB1"/>
    <w:rsid w:val="007A070B"/>
    <w:rsid w:val="007B1C44"/>
    <w:rsid w:val="007C6195"/>
    <w:rsid w:val="007E7FD8"/>
    <w:rsid w:val="007F367F"/>
    <w:rsid w:val="008556B4"/>
    <w:rsid w:val="008609E7"/>
    <w:rsid w:val="00895B07"/>
    <w:rsid w:val="008974A0"/>
    <w:rsid w:val="008B69C3"/>
    <w:rsid w:val="008D4E79"/>
    <w:rsid w:val="00941054"/>
    <w:rsid w:val="009451CD"/>
    <w:rsid w:val="00963A9B"/>
    <w:rsid w:val="00996B67"/>
    <w:rsid w:val="00A663F5"/>
    <w:rsid w:val="00A74A38"/>
    <w:rsid w:val="00A815D7"/>
    <w:rsid w:val="00AD6188"/>
    <w:rsid w:val="00B21518"/>
    <w:rsid w:val="00B77CC8"/>
    <w:rsid w:val="00B8074E"/>
    <w:rsid w:val="00B82F5B"/>
    <w:rsid w:val="00B8665F"/>
    <w:rsid w:val="00B8673F"/>
    <w:rsid w:val="00B957DA"/>
    <w:rsid w:val="00BE4D3A"/>
    <w:rsid w:val="00C110F8"/>
    <w:rsid w:val="00C3482A"/>
    <w:rsid w:val="00C3763F"/>
    <w:rsid w:val="00C921C1"/>
    <w:rsid w:val="00D167DB"/>
    <w:rsid w:val="00D56929"/>
    <w:rsid w:val="00DB4643"/>
    <w:rsid w:val="00DE06D4"/>
    <w:rsid w:val="00E0510D"/>
    <w:rsid w:val="00E178F4"/>
    <w:rsid w:val="00E2551F"/>
    <w:rsid w:val="00E85D53"/>
    <w:rsid w:val="00ED0A92"/>
    <w:rsid w:val="00F02726"/>
    <w:rsid w:val="00F0516E"/>
    <w:rsid w:val="00F10E24"/>
    <w:rsid w:val="00F11E09"/>
    <w:rsid w:val="00F13DED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F5ED4"/>
  <w15:docId w15:val="{7327CC01-2BAF-8546-9C82-BCDE7394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3A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C2D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D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D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D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D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D9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357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11E09"/>
    <w:pPr>
      <w:numPr>
        <w:ilvl w:val="1"/>
      </w:numPr>
      <w:spacing w:before="120" w:after="120" w:line="240" w:lineRule="auto"/>
    </w:pPr>
    <w:rPr>
      <w:sz w:val="16"/>
    </w:rPr>
  </w:style>
  <w:style w:type="character" w:customStyle="1" w:styleId="SubttuloCar">
    <w:name w:val="Subtítulo Car"/>
    <w:basedOn w:val="Fuentedeprrafopredeter"/>
    <w:link w:val="Subttulo"/>
    <w:uiPriority w:val="11"/>
    <w:rsid w:val="00F11E09"/>
    <w:rPr>
      <w:sz w:val="16"/>
    </w:rPr>
  </w:style>
  <w:style w:type="paragraph" w:styleId="Sinespaciado">
    <w:name w:val="No Spacing"/>
    <w:uiPriority w:val="1"/>
    <w:qFormat/>
    <w:rsid w:val="00C921C1"/>
    <w:pPr>
      <w:spacing w:after="0" w:line="240" w:lineRule="auto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83A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renwick@utoront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Zhu</dc:creator>
  <cp:keywords/>
  <dc:description/>
  <cp:lastModifiedBy>Carlos Leonardo Cano Herrera</cp:lastModifiedBy>
  <cp:revision>2</cp:revision>
  <dcterms:created xsi:type="dcterms:W3CDTF">2024-08-20T22:07:00Z</dcterms:created>
  <dcterms:modified xsi:type="dcterms:W3CDTF">2024-08-20T22:07:00Z</dcterms:modified>
</cp:coreProperties>
</file>